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A1" w:rsidRDefault="00856BA1">
      <w:pPr>
        <w:spacing w:line="360" w:lineRule="auto"/>
        <w:ind w:firstLineChars="98" w:firstLine="315"/>
        <w:jc w:val="center"/>
        <w:rPr>
          <w:rFonts w:asciiTheme="minorEastAsia" w:hAnsiTheme="minorEastAsia"/>
          <w:b/>
          <w:bCs/>
          <w:sz w:val="32"/>
          <w:szCs w:val="32"/>
        </w:rPr>
      </w:pPr>
    </w:p>
    <w:p w:rsidR="00856BA1" w:rsidRDefault="00856BA1">
      <w:pPr>
        <w:spacing w:line="360" w:lineRule="auto"/>
        <w:ind w:firstLineChars="98" w:firstLine="315"/>
        <w:jc w:val="center"/>
        <w:rPr>
          <w:rFonts w:asciiTheme="minorEastAsia" w:hAnsiTheme="minorEastAsia"/>
          <w:b/>
          <w:bCs/>
          <w:sz w:val="32"/>
          <w:szCs w:val="32"/>
        </w:rPr>
      </w:pPr>
    </w:p>
    <w:p w:rsidR="00856BA1" w:rsidRDefault="00856BA1">
      <w:pPr>
        <w:spacing w:line="360" w:lineRule="auto"/>
        <w:rPr>
          <w:rFonts w:asciiTheme="minorEastAsia" w:hAnsiTheme="minorEastAsia"/>
          <w:b/>
          <w:bCs/>
          <w:sz w:val="32"/>
          <w:szCs w:val="32"/>
        </w:rPr>
      </w:pPr>
    </w:p>
    <w:p w:rsidR="00856BA1" w:rsidRPr="004212B5" w:rsidRDefault="00CF6A24">
      <w:pPr>
        <w:spacing w:line="360" w:lineRule="auto"/>
        <w:jc w:val="center"/>
        <w:rPr>
          <w:rFonts w:asciiTheme="majorEastAsia" w:eastAsiaTheme="majorEastAsia" w:hAnsiTheme="majorEastAsia"/>
          <w:b/>
          <w:bCs/>
          <w:sz w:val="44"/>
          <w:szCs w:val="44"/>
        </w:rPr>
      </w:pPr>
      <w:r w:rsidRPr="004212B5">
        <w:rPr>
          <w:rFonts w:asciiTheme="majorEastAsia" w:eastAsiaTheme="majorEastAsia" w:hAnsiTheme="majorEastAsia" w:hint="eastAsia"/>
          <w:b/>
          <w:bCs/>
          <w:sz w:val="44"/>
          <w:szCs w:val="44"/>
        </w:rPr>
        <w:t>浙江自由贸易试验区船用保税燃油供应</w:t>
      </w:r>
    </w:p>
    <w:p w:rsidR="00856BA1" w:rsidRDefault="00CF6A24">
      <w:pPr>
        <w:spacing w:line="360" w:lineRule="auto"/>
        <w:jc w:val="center"/>
        <w:rPr>
          <w:rFonts w:asciiTheme="majorEastAsia" w:eastAsiaTheme="majorEastAsia" w:hAnsiTheme="majorEastAsia"/>
          <w:b/>
          <w:bCs/>
          <w:sz w:val="44"/>
          <w:szCs w:val="44"/>
        </w:rPr>
      </w:pPr>
      <w:r w:rsidRPr="004212B5">
        <w:rPr>
          <w:rFonts w:asciiTheme="majorEastAsia" w:eastAsiaTheme="majorEastAsia" w:hAnsiTheme="majorEastAsia" w:hint="eastAsia"/>
          <w:b/>
          <w:bCs/>
          <w:sz w:val="44"/>
          <w:szCs w:val="44"/>
        </w:rPr>
        <w:t>“舟山船型”</w:t>
      </w:r>
      <w:r w:rsidR="00B479D5" w:rsidRPr="004212B5">
        <w:rPr>
          <w:rFonts w:asciiTheme="majorEastAsia" w:eastAsiaTheme="majorEastAsia" w:hAnsiTheme="majorEastAsia" w:hint="eastAsia"/>
          <w:b/>
          <w:bCs/>
          <w:sz w:val="44"/>
          <w:szCs w:val="44"/>
        </w:rPr>
        <w:t>技术</w:t>
      </w:r>
      <w:r w:rsidR="00B479D5" w:rsidRPr="004212B5">
        <w:rPr>
          <w:rFonts w:asciiTheme="majorEastAsia" w:eastAsiaTheme="majorEastAsia" w:hAnsiTheme="majorEastAsia"/>
          <w:b/>
          <w:bCs/>
          <w:sz w:val="44"/>
          <w:szCs w:val="44"/>
        </w:rPr>
        <w:t>实施指南</w:t>
      </w:r>
    </w:p>
    <w:p w:rsidR="001E2280" w:rsidRPr="00B471AF" w:rsidRDefault="001E2280">
      <w:pPr>
        <w:spacing w:line="360" w:lineRule="auto"/>
        <w:jc w:val="center"/>
        <w:rPr>
          <w:rFonts w:asciiTheme="majorEastAsia" w:eastAsiaTheme="majorEastAsia" w:hAnsiTheme="majorEastAsia"/>
          <w:b/>
          <w:bCs/>
          <w:sz w:val="44"/>
          <w:szCs w:val="44"/>
        </w:rPr>
      </w:pPr>
      <w:r w:rsidRPr="00B471AF">
        <w:rPr>
          <w:rFonts w:asciiTheme="majorEastAsia" w:eastAsiaTheme="majorEastAsia" w:hAnsiTheme="majorEastAsia" w:hint="eastAsia"/>
          <w:b/>
          <w:bCs/>
          <w:sz w:val="44"/>
          <w:szCs w:val="44"/>
        </w:rPr>
        <w:t>（试行）</w:t>
      </w:r>
    </w:p>
    <w:p w:rsidR="00856BA1" w:rsidRDefault="00856BA1">
      <w:pPr>
        <w:widowControl/>
        <w:spacing w:line="360" w:lineRule="auto"/>
        <w:jc w:val="left"/>
        <w:rPr>
          <w:rFonts w:asciiTheme="minorEastAsia" w:hAnsiTheme="minorEastAsia"/>
          <w:b/>
          <w:bCs/>
          <w:sz w:val="24"/>
          <w:szCs w:val="24"/>
        </w:rPr>
      </w:pPr>
    </w:p>
    <w:p w:rsidR="00856BA1" w:rsidRDefault="00856BA1">
      <w:pPr>
        <w:widowControl/>
        <w:spacing w:line="360" w:lineRule="auto"/>
        <w:jc w:val="left"/>
        <w:rPr>
          <w:rFonts w:asciiTheme="minorEastAsia" w:hAnsiTheme="minorEastAsia"/>
          <w:b/>
          <w:bCs/>
          <w:sz w:val="24"/>
          <w:szCs w:val="24"/>
        </w:rPr>
      </w:pPr>
      <w:bookmarkStart w:id="0" w:name="_GoBack"/>
      <w:bookmarkEnd w:id="0"/>
    </w:p>
    <w:p w:rsidR="00856BA1" w:rsidRPr="001E2280" w:rsidRDefault="00856BA1">
      <w:pPr>
        <w:widowControl/>
        <w:spacing w:line="360" w:lineRule="auto"/>
        <w:jc w:val="left"/>
        <w:rPr>
          <w:rFonts w:asciiTheme="minorEastAsia" w:hAnsiTheme="minorEastAsia"/>
          <w:b/>
          <w:bCs/>
          <w:sz w:val="24"/>
          <w:szCs w:val="24"/>
        </w:rPr>
      </w:pPr>
    </w:p>
    <w:p w:rsidR="00856BA1" w:rsidRDefault="00856BA1">
      <w:pPr>
        <w:widowControl/>
        <w:spacing w:line="360" w:lineRule="auto"/>
        <w:jc w:val="left"/>
        <w:rPr>
          <w:rFonts w:asciiTheme="minorEastAsia" w:hAnsiTheme="minorEastAsia"/>
          <w:b/>
          <w:bCs/>
          <w:sz w:val="24"/>
          <w:szCs w:val="24"/>
        </w:rPr>
      </w:pPr>
    </w:p>
    <w:p w:rsidR="00856BA1" w:rsidRDefault="00856BA1">
      <w:pPr>
        <w:widowControl/>
        <w:spacing w:line="360" w:lineRule="auto"/>
        <w:jc w:val="left"/>
        <w:rPr>
          <w:rFonts w:asciiTheme="minorEastAsia" w:hAnsiTheme="minorEastAsia"/>
          <w:b/>
          <w:bCs/>
          <w:sz w:val="24"/>
          <w:szCs w:val="24"/>
        </w:rPr>
      </w:pPr>
    </w:p>
    <w:p w:rsidR="00856BA1" w:rsidRDefault="00856BA1">
      <w:pPr>
        <w:widowControl/>
        <w:spacing w:line="360" w:lineRule="auto"/>
        <w:jc w:val="left"/>
        <w:rPr>
          <w:rFonts w:asciiTheme="minorEastAsia" w:hAnsiTheme="minorEastAsia"/>
          <w:b/>
          <w:bCs/>
          <w:sz w:val="24"/>
          <w:szCs w:val="24"/>
        </w:rPr>
      </w:pPr>
    </w:p>
    <w:p w:rsidR="00856BA1" w:rsidRDefault="00856BA1">
      <w:pPr>
        <w:widowControl/>
        <w:spacing w:line="360" w:lineRule="auto"/>
        <w:jc w:val="left"/>
        <w:rPr>
          <w:rFonts w:asciiTheme="minorEastAsia" w:hAnsiTheme="minorEastAsia"/>
          <w:b/>
          <w:bCs/>
          <w:sz w:val="24"/>
          <w:szCs w:val="24"/>
        </w:rPr>
      </w:pPr>
    </w:p>
    <w:p w:rsidR="00856BA1" w:rsidRDefault="00856BA1">
      <w:pPr>
        <w:widowControl/>
        <w:spacing w:line="360" w:lineRule="auto"/>
        <w:jc w:val="left"/>
        <w:rPr>
          <w:rFonts w:asciiTheme="minorEastAsia" w:hAnsiTheme="minorEastAsia"/>
          <w:b/>
          <w:bCs/>
          <w:sz w:val="24"/>
          <w:szCs w:val="24"/>
        </w:rPr>
      </w:pPr>
    </w:p>
    <w:p w:rsidR="00856BA1" w:rsidRDefault="00856BA1">
      <w:pPr>
        <w:widowControl/>
        <w:spacing w:line="360" w:lineRule="auto"/>
        <w:jc w:val="center"/>
        <w:rPr>
          <w:rFonts w:asciiTheme="minorEastAsia" w:hAnsiTheme="minorEastAsia"/>
          <w:b/>
          <w:bCs/>
          <w:sz w:val="24"/>
          <w:szCs w:val="24"/>
        </w:rPr>
      </w:pPr>
    </w:p>
    <w:p w:rsidR="00856BA1" w:rsidRDefault="00856BA1">
      <w:pPr>
        <w:widowControl/>
        <w:spacing w:line="360" w:lineRule="auto"/>
        <w:jc w:val="center"/>
        <w:rPr>
          <w:rFonts w:asciiTheme="minorEastAsia" w:hAnsiTheme="minorEastAsia"/>
          <w:b/>
          <w:bCs/>
          <w:sz w:val="24"/>
          <w:szCs w:val="24"/>
        </w:rPr>
      </w:pPr>
    </w:p>
    <w:p w:rsidR="00856BA1" w:rsidRDefault="00856BA1">
      <w:pPr>
        <w:widowControl/>
        <w:spacing w:line="360" w:lineRule="auto"/>
        <w:jc w:val="center"/>
        <w:rPr>
          <w:rFonts w:asciiTheme="minorEastAsia" w:hAnsiTheme="minorEastAsia"/>
          <w:b/>
          <w:bCs/>
          <w:sz w:val="24"/>
          <w:szCs w:val="24"/>
        </w:rPr>
      </w:pPr>
    </w:p>
    <w:p w:rsidR="00856BA1" w:rsidRDefault="00856BA1">
      <w:pPr>
        <w:widowControl/>
        <w:spacing w:line="360" w:lineRule="auto"/>
        <w:jc w:val="center"/>
        <w:rPr>
          <w:rFonts w:asciiTheme="minorEastAsia" w:hAnsiTheme="minorEastAsia"/>
          <w:b/>
          <w:bCs/>
          <w:sz w:val="24"/>
          <w:szCs w:val="24"/>
        </w:rPr>
      </w:pPr>
    </w:p>
    <w:p w:rsidR="001E2280" w:rsidRDefault="001E2280">
      <w:pPr>
        <w:widowControl/>
        <w:spacing w:line="360" w:lineRule="auto"/>
        <w:jc w:val="center"/>
        <w:rPr>
          <w:rFonts w:asciiTheme="minorEastAsia" w:hAnsiTheme="minorEastAsia"/>
          <w:b/>
          <w:bCs/>
          <w:sz w:val="24"/>
          <w:szCs w:val="24"/>
        </w:rPr>
      </w:pPr>
    </w:p>
    <w:p w:rsidR="001E2280" w:rsidRDefault="001E2280">
      <w:pPr>
        <w:widowControl/>
        <w:spacing w:line="360" w:lineRule="auto"/>
        <w:jc w:val="center"/>
        <w:rPr>
          <w:rFonts w:asciiTheme="minorEastAsia" w:hAnsiTheme="minorEastAsia"/>
          <w:b/>
          <w:bCs/>
          <w:sz w:val="24"/>
          <w:szCs w:val="24"/>
        </w:rPr>
      </w:pPr>
    </w:p>
    <w:p w:rsidR="00856BA1" w:rsidRDefault="00856BA1">
      <w:pPr>
        <w:widowControl/>
        <w:spacing w:line="360" w:lineRule="auto"/>
        <w:rPr>
          <w:rFonts w:asciiTheme="minorEastAsia" w:hAnsiTheme="minorEastAsia"/>
          <w:b/>
          <w:bCs/>
          <w:sz w:val="24"/>
          <w:szCs w:val="24"/>
        </w:rPr>
      </w:pPr>
    </w:p>
    <w:p w:rsidR="00794409" w:rsidRDefault="00794409" w:rsidP="00794409">
      <w:pPr>
        <w:widowControl/>
        <w:spacing w:line="360" w:lineRule="auto"/>
        <w:jc w:val="center"/>
        <w:rPr>
          <w:rFonts w:asciiTheme="minorEastAsia" w:hAnsiTheme="minorEastAsia"/>
          <w:b/>
          <w:bCs/>
          <w:sz w:val="28"/>
          <w:szCs w:val="28"/>
        </w:rPr>
      </w:pPr>
    </w:p>
    <w:p w:rsidR="00794409" w:rsidRDefault="00CF6A24" w:rsidP="00794409">
      <w:pPr>
        <w:widowControl/>
        <w:spacing w:line="360" w:lineRule="auto"/>
        <w:jc w:val="center"/>
        <w:rPr>
          <w:rFonts w:asciiTheme="minorEastAsia" w:hAnsiTheme="minorEastAsia"/>
          <w:b/>
          <w:bCs/>
          <w:sz w:val="28"/>
          <w:szCs w:val="28"/>
        </w:rPr>
      </w:pPr>
      <w:r>
        <w:rPr>
          <w:rFonts w:asciiTheme="minorEastAsia" w:hAnsiTheme="minorEastAsia" w:hint="eastAsia"/>
          <w:b/>
          <w:bCs/>
          <w:sz w:val="28"/>
          <w:szCs w:val="28"/>
        </w:rPr>
        <w:t>舟山市港航和口岸管理局</w:t>
      </w:r>
    </w:p>
    <w:p w:rsidR="00856BA1" w:rsidRDefault="00CF6A24" w:rsidP="00794409">
      <w:pPr>
        <w:widowControl/>
        <w:spacing w:line="360" w:lineRule="auto"/>
        <w:jc w:val="center"/>
        <w:rPr>
          <w:rFonts w:asciiTheme="minorEastAsia" w:hAnsiTheme="minorEastAsia"/>
          <w:b/>
          <w:bCs/>
          <w:sz w:val="28"/>
          <w:szCs w:val="28"/>
        </w:rPr>
      </w:pPr>
      <w:r>
        <w:rPr>
          <w:rFonts w:asciiTheme="minorEastAsia" w:hAnsiTheme="minorEastAsia" w:hint="eastAsia"/>
          <w:b/>
          <w:bCs/>
          <w:sz w:val="28"/>
          <w:szCs w:val="28"/>
        </w:rPr>
        <w:t>2019.</w:t>
      </w:r>
      <w:r w:rsidR="00B479D5">
        <w:rPr>
          <w:rFonts w:asciiTheme="minorEastAsia" w:hAnsiTheme="minorEastAsia"/>
          <w:b/>
          <w:bCs/>
          <w:sz w:val="28"/>
          <w:szCs w:val="28"/>
        </w:rPr>
        <w:t>10</w:t>
      </w:r>
    </w:p>
    <w:p w:rsidR="00856BA1" w:rsidRDefault="00CF6A24">
      <w:pPr>
        <w:widowControl/>
        <w:spacing w:line="360" w:lineRule="auto"/>
        <w:jc w:val="left"/>
        <w:rPr>
          <w:rFonts w:asciiTheme="minorEastAsia" w:hAnsiTheme="minorEastAsia"/>
          <w:b/>
          <w:bCs/>
          <w:sz w:val="24"/>
          <w:szCs w:val="24"/>
        </w:rPr>
      </w:pPr>
      <w:r>
        <w:rPr>
          <w:rFonts w:asciiTheme="minorEastAsia" w:hAnsiTheme="minorEastAsia"/>
          <w:b/>
          <w:bCs/>
          <w:sz w:val="24"/>
          <w:szCs w:val="24"/>
        </w:rPr>
        <w:br w:type="page"/>
      </w:r>
    </w:p>
    <w:sdt>
      <w:sdtPr>
        <w:rPr>
          <w:rFonts w:asciiTheme="minorEastAsia" w:eastAsiaTheme="minorEastAsia" w:hAnsiTheme="minorEastAsia" w:cstheme="minorBidi"/>
          <w:b w:val="0"/>
          <w:bCs w:val="0"/>
          <w:color w:val="auto"/>
          <w:kern w:val="2"/>
          <w:sz w:val="21"/>
          <w:szCs w:val="22"/>
          <w:lang w:val="zh-CN"/>
        </w:rPr>
        <w:id w:val="3703606"/>
        <w:docPartObj>
          <w:docPartGallery w:val="Table of Contents"/>
          <w:docPartUnique/>
        </w:docPartObj>
      </w:sdtPr>
      <w:sdtEndPr>
        <w:rPr>
          <w:lang w:val="en-US"/>
        </w:rPr>
      </w:sdtEndPr>
      <w:sdtContent>
        <w:p w:rsidR="00856BA1" w:rsidRDefault="00CF6A24" w:rsidP="00E161D3">
          <w:pPr>
            <w:pStyle w:val="TOC1"/>
            <w:spacing w:before="0" w:line="360" w:lineRule="auto"/>
            <w:jc w:val="center"/>
            <w:rPr>
              <w:rFonts w:asciiTheme="minorEastAsia" w:eastAsiaTheme="minorEastAsia" w:hAnsiTheme="minorEastAsia"/>
              <w:color w:val="auto"/>
              <w:sz w:val="24"/>
              <w:szCs w:val="24"/>
              <w:lang w:val="zh-CN"/>
            </w:rPr>
          </w:pPr>
          <w:r>
            <w:rPr>
              <w:rFonts w:asciiTheme="minorEastAsia" w:eastAsiaTheme="minorEastAsia" w:hAnsiTheme="minorEastAsia"/>
              <w:color w:val="auto"/>
              <w:sz w:val="24"/>
              <w:szCs w:val="24"/>
              <w:lang w:val="zh-CN"/>
            </w:rPr>
            <w:t>目录</w:t>
          </w:r>
        </w:p>
        <w:p w:rsidR="00856BA1" w:rsidRDefault="00856BA1" w:rsidP="00E161D3">
          <w:pPr>
            <w:spacing w:line="360" w:lineRule="exact"/>
            <w:rPr>
              <w:rFonts w:asciiTheme="minorEastAsia" w:hAnsiTheme="minorEastAsia"/>
              <w:lang w:val="zh-CN"/>
            </w:rPr>
          </w:pPr>
        </w:p>
        <w:p w:rsidR="00E75555" w:rsidRPr="003764AE" w:rsidRDefault="00B61EB5" w:rsidP="00E161D3">
          <w:pPr>
            <w:pStyle w:val="10"/>
            <w:tabs>
              <w:tab w:val="right" w:leader="dot" w:pos="8114"/>
            </w:tabs>
            <w:spacing w:line="360" w:lineRule="exact"/>
            <w:rPr>
              <w:noProof/>
              <w:sz w:val="24"/>
              <w:szCs w:val="24"/>
            </w:rPr>
          </w:pPr>
          <w:r>
            <w:rPr>
              <w:rFonts w:asciiTheme="minorEastAsia" w:hAnsiTheme="minorEastAsia"/>
              <w:sz w:val="24"/>
              <w:szCs w:val="24"/>
            </w:rPr>
            <w:fldChar w:fldCharType="begin"/>
          </w:r>
          <w:r w:rsidR="00CF6A24">
            <w:rPr>
              <w:rFonts w:asciiTheme="minorEastAsia" w:hAnsiTheme="minorEastAsia"/>
              <w:sz w:val="24"/>
              <w:szCs w:val="24"/>
            </w:rPr>
            <w:instrText xml:space="preserve"> TOC \o "1-3" \h \z \u </w:instrText>
          </w:r>
          <w:r>
            <w:rPr>
              <w:rFonts w:asciiTheme="minorEastAsia" w:hAnsiTheme="minorEastAsia"/>
              <w:sz w:val="24"/>
              <w:szCs w:val="24"/>
            </w:rPr>
            <w:fldChar w:fldCharType="separate"/>
          </w:r>
          <w:hyperlink w:anchor="_Toc22286318" w:history="1">
            <w:r w:rsidR="00E75555" w:rsidRPr="003764AE">
              <w:rPr>
                <w:rStyle w:val="a9"/>
                <w:rFonts w:asciiTheme="minorEastAsia" w:hAnsiTheme="minorEastAsia"/>
                <w:noProof/>
                <w:sz w:val="24"/>
                <w:szCs w:val="24"/>
              </w:rPr>
              <w:t>第1章通则</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_Toc22286318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4</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19" w:history="1">
            <w:r w:rsidR="00953953" w:rsidRPr="003764AE">
              <w:rPr>
                <w:rStyle w:val="a9"/>
                <w:rFonts w:asciiTheme="minorEastAsia" w:hAnsiTheme="minorEastAsia"/>
                <w:noProof/>
                <w:sz w:val="24"/>
                <w:szCs w:val="24"/>
              </w:rPr>
              <w:t>1.1</w:t>
            </w:r>
            <w:r w:rsidR="00E75555" w:rsidRPr="003764AE">
              <w:rPr>
                <w:rStyle w:val="a9"/>
                <w:rFonts w:asciiTheme="minorEastAsia" w:hAnsiTheme="minorEastAsia"/>
                <w:noProof/>
                <w:sz w:val="24"/>
                <w:szCs w:val="24"/>
              </w:rPr>
              <w:t>概述</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_Toc22286319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4</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20" w:history="1">
            <w:r w:rsidR="00E75555" w:rsidRPr="003764AE">
              <w:rPr>
                <w:rStyle w:val="a9"/>
                <w:rFonts w:asciiTheme="minorEastAsia" w:hAnsiTheme="minorEastAsia"/>
                <w:noProof/>
                <w:sz w:val="24"/>
                <w:szCs w:val="24"/>
              </w:rPr>
              <w:t>1.2定义</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_Toc22286320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4</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21" w:history="1">
            <w:r w:rsidR="00E75555" w:rsidRPr="003764AE">
              <w:rPr>
                <w:rStyle w:val="a9"/>
                <w:rFonts w:asciiTheme="minorEastAsia" w:hAnsiTheme="minorEastAsia"/>
                <w:noProof/>
                <w:sz w:val="24"/>
                <w:szCs w:val="24"/>
              </w:rPr>
              <w:t>1.3生效日期</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_Toc22286321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4</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22" w:history="1">
            <w:r w:rsidR="00E75555" w:rsidRPr="003764AE">
              <w:rPr>
                <w:rStyle w:val="a9"/>
                <w:rFonts w:asciiTheme="minorEastAsia" w:hAnsiTheme="minorEastAsia"/>
                <w:noProof/>
                <w:sz w:val="24"/>
                <w:szCs w:val="24"/>
              </w:rPr>
              <w:t>1.4解释</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_Toc22286322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4</w:t>
            </w:r>
            <w:r w:rsidRPr="003764AE">
              <w:rPr>
                <w:noProof/>
                <w:webHidden/>
                <w:sz w:val="24"/>
                <w:szCs w:val="24"/>
              </w:rPr>
              <w:fldChar w:fldCharType="end"/>
            </w:r>
          </w:hyperlink>
        </w:p>
        <w:p w:rsidR="00E75555" w:rsidRPr="003764AE" w:rsidRDefault="00B61EB5" w:rsidP="00E161D3">
          <w:pPr>
            <w:pStyle w:val="10"/>
            <w:tabs>
              <w:tab w:val="right" w:leader="dot" w:pos="8114"/>
            </w:tabs>
            <w:spacing w:line="360" w:lineRule="exact"/>
            <w:rPr>
              <w:noProof/>
              <w:sz w:val="24"/>
              <w:szCs w:val="24"/>
            </w:rPr>
          </w:pPr>
          <w:hyperlink w:anchor="_Toc22286323" w:history="1">
            <w:r w:rsidR="00E75555" w:rsidRPr="003764AE">
              <w:rPr>
                <w:rStyle w:val="a9"/>
                <w:rFonts w:asciiTheme="minorEastAsia" w:hAnsiTheme="minorEastAsia"/>
                <w:noProof/>
                <w:sz w:val="24"/>
                <w:szCs w:val="24"/>
              </w:rPr>
              <w:t>第2章一般规定</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_Toc22286323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5</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24" w:history="1">
            <w:r w:rsidR="00E75555" w:rsidRPr="003764AE">
              <w:rPr>
                <w:rStyle w:val="a9"/>
                <w:rFonts w:asciiTheme="minorEastAsia" w:hAnsiTheme="minorEastAsia"/>
                <w:noProof/>
                <w:sz w:val="24"/>
                <w:szCs w:val="24"/>
              </w:rPr>
              <w:t>2.1适用范围</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_Toc22286324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5</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25" w:history="1">
            <w:r w:rsidR="00E75555" w:rsidRPr="003764AE">
              <w:rPr>
                <w:rStyle w:val="a9"/>
                <w:rFonts w:asciiTheme="minorEastAsia" w:hAnsiTheme="minorEastAsia"/>
                <w:noProof/>
                <w:sz w:val="24"/>
                <w:szCs w:val="24"/>
              </w:rPr>
              <w:t>2.2 检验实施</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_Toc22286325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5</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26" w:history="1">
            <w:r w:rsidR="00E75555" w:rsidRPr="003764AE">
              <w:rPr>
                <w:rStyle w:val="a9"/>
                <w:rFonts w:asciiTheme="minorEastAsia" w:hAnsiTheme="minorEastAsia"/>
                <w:noProof/>
                <w:sz w:val="24"/>
                <w:szCs w:val="24"/>
              </w:rPr>
              <w:t>2.3检验依据</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_Toc22286326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5</w:t>
            </w:r>
            <w:r w:rsidRPr="003764AE">
              <w:rPr>
                <w:noProof/>
                <w:webHidden/>
                <w:sz w:val="24"/>
                <w:szCs w:val="24"/>
              </w:rPr>
              <w:fldChar w:fldCharType="end"/>
            </w:r>
          </w:hyperlink>
        </w:p>
        <w:p w:rsidR="00E75555" w:rsidRPr="003764AE" w:rsidRDefault="00B61EB5" w:rsidP="00E161D3">
          <w:pPr>
            <w:pStyle w:val="10"/>
            <w:tabs>
              <w:tab w:val="right" w:leader="dot" w:pos="8114"/>
            </w:tabs>
            <w:spacing w:line="360" w:lineRule="exact"/>
            <w:rPr>
              <w:noProof/>
              <w:sz w:val="24"/>
              <w:szCs w:val="24"/>
            </w:rPr>
          </w:pPr>
          <w:hyperlink w:anchor="_Toc22286327" w:history="1">
            <w:r w:rsidR="00E75555" w:rsidRPr="003764AE">
              <w:rPr>
                <w:rStyle w:val="a9"/>
                <w:rFonts w:asciiTheme="minorEastAsia" w:hAnsiTheme="minorEastAsia"/>
                <w:noProof/>
                <w:sz w:val="24"/>
                <w:szCs w:val="24"/>
              </w:rPr>
              <w:t>第3章 操作要求</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_Toc22286327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6</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28" w:history="1">
            <w:r w:rsidR="00E75555" w:rsidRPr="003764AE">
              <w:rPr>
                <w:rStyle w:val="a9"/>
                <w:rFonts w:asciiTheme="minorEastAsia" w:hAnsiTheme="minorEastAsia" w:cs="宋体"/>
                <w:noProof/>
                <w:sz w:val="24"/>
                <w:szCs w:val="24"/>
              </w:rPr>
              <w:t>3.1航速</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_Toc22286328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6</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29" w:history="1">
            <w:r w:rsidR="00E75555" w:rsidRPr="003764AE">
              <w:rPr>
                <w:rStyle w:val="a9"/>
                <w:rFonts w:asciiTheme="minorEastAsia" w:hAnsiTheme="minorEastAsia" w:cs="宋体"/>
                <w:noProof/>
                <w:sz w:val="24"/>
                <w:szCs w:val="24"/>
              </w:rPr>
              <w:t>3.2主机可靠性</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_Toc22286329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6</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30" w:history="1">
            <w:r w:rsidR="00E75555" w:rsidRPr="003764AE">
              <w:rPr>
                <w:rStyle w:val="a9"/>
                <w:rFonts w:asciiTheme="minorEastAsia" w:hAnsiTheme="minorEastAsia" w:cs="宋体"/>
                <w:noProof/>
                <w:sz w:val="24"/>
                <w:szCs w:val="24"/>
              </w:rPr>
              <w:t>3.3操纵性</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_Toc22286330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6</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31" w:history="1">
            <w:r w:rsidR="00E75555" w:rsidRPr="003764AE">
              <w:rPr>
                <w:rStyle w:val="a9"/>
                <w:rFonts w:asciiTheme="minorEastAsia" w:hAnsiTheme="minorEastAsia" w:cs="宋体"/>
                <w:noProof/>
                <w:sz w:val="24"/>
                <w:szCs w:val="24"/>
              </w:rPr>
              <w:t>3.4驾控设施</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_Toc22286331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6</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32" w:history="1">
            <w:r w:rsidR="00E75555" w:rsidRPr="003764AE">
              <w:rPr>
                <w:rStyle w:val="a9"/>
                <w:rFonts w:asciiTheme="minorEastAsia" w:hAnsiTheme="minorEastAsia" w:cs="宋体"/>
                <w:noProof/>
                <w:sz w:val="24"/>
                <w:szCs w:val="24"/>
              </w:rPr>
              <w:t>3.5文本资料</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_Toc22286332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6</w:t>
            </w:r>
            <w:r w:rsidRPr="003764AE">
              <w:rPr>
                <w:noProof/>
                <w:webHidden/>
                <w:sz w:val="24"/>
                <w:szCs w:val="24"/>
              </w:rPr>
              <w:fldChar w:fldCharType="end"/>
            </w:r>
          </w:hyperlink>
        </w:p>
        <w:p w:rsidR="00E75555" w:rsidRPr="003764AE" w:rsidRDefault="00B61EB5" w:rsidP="00E161D3">
          <w:pPr>
            <w:pStyle w:val="10"/>
            <w:tabs>
              <w:tab w:val="right" w:leader="dot" w:pos="8114"/>
            </w:tabs>
            <w:spacing w:line="360" w:lineRule="exact"/>
            <w:rPr>
              <w:noProof/>
              <w:sz w:val="24"/>
              <w:szCs w:val="24"/>
            </w:rPr>
          </w:pPr>
          <w:hyperlink w:anchor="_Toc22286333" w:history="1">
            <w:r w:rsidR="00E75555" w:rsidRPr="003764AE">
              <w:rPr>
                <w:rStyle w:val="a9"/>
                <w:rFonts w:asciiTheme="minorEastAsia" w:hAnsiTheme="minorEastAsia"/>
                <w:noProof/>
                <w:sz w:val="24"/>
                <w:szCs w:val="24"/>
              </w:rPr>
              <w:t>第4章 船舶结构与强度</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_Toc22286333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7</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34" w:history="1">
            <w:r w:rsidR="00E75555" w:rsidRPr="003764AE">
              <w:rPr>
                <w:rStyle w:val="a9"/>
                <w:rFonts w:asciiTheme="minorEastAsia" w:hAnsiTheme="minorEastAsia"/>
                <w:noProof/>
                <w:sz w:val="24"/>
                <w:szCs w:val="24"/>
              </w:rPr>
              <w:t>4.1定义</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_Toc22286334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7</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35" w:history="1">
            <w:r w:rsidR="00E75555" w:rsidRPr="003764AE">
              <w:rPr>
                <w:rStyle w:val="a9"/>
                <w:rFonts w:asciiTheme="minorEastAsia" w:hAnsiTheme="minorEastAsia"/>
                <w:noProof/>
                <w:sz w:val="24"/>
                <w:szCs w:val="24"/>
              </w:rPr>
              <w:t>4.2一般规定</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_Toc22286335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7</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36" w:history="1">
            <w:r w:rsidR="00E75555" w:rsidRPr="003764AE">
              <w:rPr>
                <w:rStyle w:val="a9"/>
                <w:rFonts w:asciiTheme="minorEastAsia" w:hAnsiTheme="minorEastAsia"/>
                <w:noProof/>
                <w:sz w:val="24"/>
                <w:szCs w:val="24"/>
              </w:rPr>
              <w:t>4.3结构布置</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_Toc22286336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7</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37" w:history="1">
            <w:r w:rsidR="00E75555" w:rsidRPr="003764AE">
              <w:rPr>
                <w:rStyle w:val="a9"/>
                <w:rFonts w:asciiTheme="minorEastAsia" w:hAnsiTheme="minorEastAsia"/>
                <w:noProof/>
                <w:sz w:val="24"/>
                <w:szCs w:val="24"/>
              </w:rPr>
              <w:t>4.4总纵强度</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_Toc22286337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8</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38" w:history="1">
            <w:r w:rsidR="00E75555" w:rsidRPr="003764AE">
              <w:rPr>
                <w:rStyle w:val="a9"/>
                <w:rFonts w:asciiTheme="minorEastAsia" w:hAnsiTheme="minorEastAsia"/>
                <w:noProof/>
                <w:sz w:val="24"/>
                <w:szCs w:val="24"/>
              </w:rPr>
              <w:t>4.5货油舱晃荡强度</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_Toc22286338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8</w:t>
            </w:r>
            <w:r w:rsidRPr="003764AE">
              <w:rPr>
                <w:noProof/>
                <w:webHidden/>
                <w:sz w:val="24"/>
                <w:szCs w:val="24"/>
              </w:rPr>
              <w:fldChar w:fldCharType="end"/>
            </w:r>
          </w:hyperlink>
        </w:p>
        <w:p w:rsidR="00E75555" w:rsidRPr="003764AE" w:rsidRDefault="00B61EB5" w:rsidP="00E161D3">
          <w:pPr>
            <w:pStyle w:val="10"/>
            <w:tabs>
              <w:tab w:val="right" w:leader="dot" w:pos="8114"/>
            </w:tabs>
            <w:spacing w:line="360" w:lineRule="exact"/>
            <w:rPr>
              <w:noProof/>
              <w:sz w:val="24"/>
              <w:szCs w:val="24"/>
            </w:rPr>
          </w:pPr>
          <w:hyperlink w:anchor="_Toc22286339" w:history="1">
            <w:r w:rsidR="00E75555" w:rsidRPr="003764AE">
              <w:rPr>
                <w:rStyle w:val="a9"/>
                <w:rFonts w:asciiTheme="minorEastAsia" w:hAnsiTheme="minorEastAsia"/>
                <w:noProof/>
                <w:sz w:val="24"/>
                <w:szCs w:val="24"/>
              </w:rPr>
              <w:t>第5章 船舶稳性</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_Toc22286339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9</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40" w:history="1">
            <w:r w:rsidR="00E75555" w:rsidRPr="003764AE">
              <w:rPr>
                <w:rStyle w:val="a9"/>
                <w:rFonts w:asciiTheme="minorEastAsia" w:hAnsiTheme="minorEastAsia"/>
                <w:noProof/>
                <w:sz w:val="24"/>
                <w:szCs w:val="24"/>
              </w:rPr>
              <w:t>5.1分舱与稳性</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_Toc22286340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9</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41" w:history="1">
            <w:r w:rsidR="00E75555" w:rsidRPr="003764AE">
              <w:rPr>
                <w:rStyle w:val="a9"/>
                <w:rFonts w:asciiTheme="minorEastAsia" w:hAnsiTheme="minorEastAsia"/>
                <w:noProof/>
                <w:sz w:val="24"/>
                <w:szCs w:val="24"/>
              </w:rPr>
              <w:t>5.2完整稳性</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_Toc22286341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9</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42" w:history="1">
            <w:r w:rsidR="00E75555" w:rsidRPr="003764AE">
              <w:rPr>
                <w:rStyle w:val="a9"/>
                <w:rFonts w:asciiTheme="minorEastAsia" w:hAnsiTheme="minorEastAsia"/>
                <w:noProof/>
                <w:sz w:val="24"/>
                <w:szCs w:val="24"/>
              </w:rPr>
              <w:t>5.3干舷</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_Toc22286342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10</w:t>
            </w:r>
            <w:r w:rsidRPr="003764AE">
              <w:rPr>
                <w:noProof/>
                <w:webHidden/>
                <w:sz w:val="24"/>
                <w:szCs w:val="24"/>
              </w:rPr>
              <w:fldChar w:fldCharType="end"/>
            </w:r>
          </w:hyperlink>
        </w:p>
        <w:p w:rsidR="00E75555" w:rsidRPr="003764AE" w:rsidRDefault="00B61EB5" w:rsidP="00E161D3">
          <w:pPr>
            <w:pStyle w:val="10"/>
            <w:tabs>
              <w:tab w:val="right" w:leader="dot" w:pos="8114"/>
            </w:tabs>
            <w:spacing w:line="360" w:lineRule="exact"/>
            <w:rPr>
              <w:noProof/>
              <w:sz w:val="24"/>
              <w:szCs w:val="24"/>
            </w:rPr>
          </w:pPr>
          <w:hyperlink w:anchor="_Toc22286343" w:history="1">
            <w:r w:rsidR="00E75555" w:rsidRPr="003764AE">
              <w:rPr>
                <w:rStyle w:val="a9"/>
                <w:rFonts w:asciiTheme="minorEastAsia" w:hAnsiTheme="minorEastAsia"/>
                <w:noProof/>
                <w:sz w:val="24"/>
                <w:szCs w:val="24"/>
              </w:rPr>
              <w:t>第6章 舾装设备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_Toc22286343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10</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44" w:history="1">
            <w:r w:rsidR="00E75555" w:rsidRPr="003764AE">
              <w:rPr>
                <w:rStyle w:val="a9"/>
                <w:rFonts w:asciiTheme="minorEastAsia" w:hAnsiTheme="minorEastAsia"/>
                <w:noProof/>
                <w:sz w:val="24"/>
                <w:szCs w:val="24"/>
              </w:rPr>
              <w:t>6.1锚泊及系泊设备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_Toc22286344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10</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45" w:history="1">
            <w:r w:rsidR="00E75555" w:rsidRPr="003764AE">
              <w:rPr>
                <w:rStyle w:val="a9"/>
                <w:rFonts w:asciiTheme="minorEastAsia" w:hAnsiTheme="minorEastAsia"/>
                <w:noProof/>
                <w:sz w:val="24"/>
                <w:szCs w:val="24"/>
              </w:rPr>
              <w:t>6.2克令吊和输油臂</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_Toc22286345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11</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46" w:history="1">
            <w:r w:rsidR="00E75555" w:rsidRPr="003764AE">
              <w:rPr>
                <w:rStyle w:val="a9"/>
                <w:rFonts w:asciiTheme="minorEastAsia" w:hAnsiTheme="minorEastAsia"/>
                <w:noProof/>
                <w:sz w:val="24"/>
                <w:szCs w:val="24"/>
              </w:rPr>
              <w:t>6.3 防撞靠球</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_Toc22286346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11</w:t>
            </w:r>
            <w:r w:rsidRPr="003764AE">
              <w:rPr>
                <w:noProof/>
                <w:webHidden/>
                <w:sz w:val="24"/>
                <w:szCs w:val="24"/>
              </w:rPr>
              <w:fldChar w:fldCharType="end"/>
            </w:r>
          </w:hyperlink>
        </w:p>
        <w:p w:rsidR="00E75555" w:rsidRPr="003764AE" w:rsidRDefault="00B61EB5" w:rsidP="00E161D3">
          <w:pPr>
            <w:pStyle w:val="10"/>
            <w:tabs>
              <w:tab w:val="right" w:leader="dot" w:pos="8114"/>
            </w:tabs>
            <w:spacing w:line="360" w:lineRule="exact"/>
            <w:rPr>
              <w:noProof/>
              <w:sz w:val="24"/>
              <w:szCs w:val="24"/>
            </w:rPr>
          </w:pPr>
          <w:hyperlink w:anchor="_Toc22286347" w:history="1">
            <w:r w:rsidR="00E75555" w:rsidRPr="003764AE">
              <w:rPr>
                <w:rStyle w:val="a9"/>
                <w:rFonts w:asciiTheme="minorEastAsia" w:hAnsiTheme="minorEastAsia"/>
                <w:noProof/>
                <w:sz w:val="24"/>
                <w:szCs w:val="24"/>
              </w:rPr>
              <w:t>第7章 救生设备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_Toc22286347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12</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48" w:history="1">
            <w:r w:rsidR="00E75555" w:rsidRPr="003764AE">
              <w:rPr>
                <w:rStyle w:val="a9"/>
                <w:rFonts w:asciiTheme="minorEastAsia" w:hAnsiTheme="minorEastAsia"/>
                <w:noProof/>
                <w:sz w:val="24"/>
                <w:szCs w:val="24"/>
              </w:rPr>
              <w:t>7.1救生艇、筏和救助艇的配备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_Toc22286348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12</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49" w:history="1">
            <w:r w:rsidR="00E75555" w:rsidRPr="003764AE">
              <w:rPr>
                <w:rStyle w:val="a9"/>
                <w:rFonts w:asciiTheme="minorEastAsia" w:hAnsiTheme="minorEastAsia"/>
                <w:noProof/>
                <w:sz w:val="24"/>
                <w:szCs w:val="24"/>
              </w:rPr>
              <w:t>7.2其它救生设备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_Toc22286349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13</w:t>
            </w:r>
            <w:r w:rsidRPr="003764AE">
              <w:rPr>
                <w:noProof/>
                <w:webHidden/>
                <w:sz w:val="24"/>
                <w:szCs w:val="24"/>
              </w:rPr>
              <w:fldChar w:fldCharType="end"/>
            </w:r>
          </w:hyperlink>
        </w:p>
        <w:p w:rsidR="00E75555" w:rsidRPr="003764AE" w:rsidRDefault="00B61EB5" w:rsidP="00E161D3">
          <w:pPr>
            <w:pStyle w:val="10"/>
            <w:tabs>
              <w:tab w:val="right" w:leader="dot" w:pos="8114"/>
            </w:tabs>
            <w:spacing w:line="360" w:lineRule="exact"/>
            <w:rPr>
              <w:noProof/>
              <w:sz w:val="24"/>
              <w:szCs w:val="24"/>
            </w:rPr>
          </w:pPr>
          <w:hyperlink w:anchor="_Toc22286350" w:history="1">
            <w:r w:rsidR="00E75555" w:rsidRPr="003764AE">
              <w:rPr>
                <w:rStyle w:val="a9"/>
                <w:rFonts w:asciiTheme="minorEastAsia" w:hAnsiTheme="minorEastAsia"/>
                <w:noProof/>
                <w:sz w:val="24"/>
                <w:szCs w:val="24"/>
              </w:rPr>
              <w:t>第8章 供油加注设备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_Toc22286350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13</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51" w:history="1">
            <w:r w:rsidR="00E75555" w:rsidRPr="003764AE">
              <w:rPr>
                <w:rStyle w:val="a9"/>
                <w:rFonts w:asciiTheme="minorEastAsia" w:hAnsiTheme="minorEastAsia" w:cs="宋体"/>
                <w:noProof/>
                <w:sz w:val="24"/>
                <w:szCs w:val="24"/>
              </w:rPr>
              <w:t>8.1货油泵、货油管系</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_Toc22286351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13</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52" w:history="1">
            <w:r w:rsidR="00E75555" w:rsidRPr="003764AE">
              <w:rPr>
                <w:rStyle w:val="a9"/>
                <w:rFonts w:asciiTheme="minorEastAsia" w:hAnsiTheme="minorEastAsia" w:cs="宋体"/>
                <w:noProof/>
                <w:sz w:val="24"/>
                <w:szCs w:val="24"/>
              </w:rPr>
              <w:t>8.2 供油速率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_Toc22286352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13</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53" w:history="1">
            <w:r w:rsidR="00E75555" w:rsidRPr="003764AE">
              <w:rPr>
                <w:rStyle w:val="a9"/>
                <w:rFonts w:asciiTheme="minorEastAsia" w:hAnsiTheme="minorEastAsia" w:cs="宋体"/>
                <w:noProof/>
                <w:sz w:val="24"/>
                <w:szCs w:val="24"/>
              </w:rPr>
              <w:t>8.3 货油舱加注</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_Toc22286353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14</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54" w:history="1">
            <w:r w:rsidR="00E75555" w:rsidRPr="003764AE">
              <w:rPr>
                <w:rStyle w:val="a9"/>
                <w:rFonts w:asciiTheme="minorEastAsia" w:hAnsiTheme="minorEastAsia" w:cs="宋体"/>
                <w:noProof/>
                <w:sz w:val="24"/>
                <w:szCs w:val="24"/>
              </w:rPr>
              <w:t>8.4供油计量</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_Toc22286354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14</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55" w:history="1">
            <w:r w:rsidR="00E75555" w:rsidRPr="003764AE">
              <w:rPr>
                <w:rStyle w:val="a9"/>
                <w:rFonts w:asciiTheme="minorEastAsia" w:hAnsiTheme="minorEastAsia" w:cs="宋体"/>
                <w:noProof/>
                <w:sz w:val="24"/>
                <w:szCs w:val="24"/>
              </w:rPr>
              <w:t>8.5加油软管及接头尺寸</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_Toc22286355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14</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56" w:history="1">
            <w:r w:rsidR="00E75555" w:rsidRPr="003764AE">
              <w:rPr>
                <w:rStyle w:val="a9"/>
                <w:rFonts w:asciiTheme="minorEastAsia" w:hAnsiTheme="minorEastAsia" w:cs="宋体"/>
                <w:noProof/>
                <w:sz w:val="24"/>
                <w:szCs w:val="24"/>
              </w:rPr>
              <w:t>8.6货油舱透气</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_Toc22286356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15</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57" w:history="1">
            <w:r w:rsidR="00E75555" w:rsidRPr="003764AE">
              <w:rPr>
                <w:rStyle w:val="a9"/>
                <w:rFonts w:asciiTheme="minorEastAsia" w:hAnsiTheme="minorEastAsia" w:cs="宋体"/>
                <w:noProof/>
                <w:sz w:val="24"/>
                <w:szCs w:val="24"/>
              </w:rPr>
              <w:t>8.7装卸集中点</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_Toc22286357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15</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58" w:history="1">
            <w:r w:rsidR="00E75555" w:rsidRPr="003764AE">
              <w:rPr>
                <w:rStyle w:val="a9"/>
                <w:rFonts w:asciiTheme="minorEastAsia" w:hAnsiTheme="minorEastAsia" w:cs="宋体"/>
                <w:noProof/>
                <w:sz w:val="24"/>
                <w:szCs w:val="24"/>
              </w:rPr>
              <w:t>8.8货油舱测量</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_Toc22286358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15</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59" w:history="1">
            <w:r w:rsidR="00E75555" w:rsidRPr="003764AE">
              <w:rPr>
                <w:rStyle w:val="a9"/>
                <w:rFonts w:asciiTheme="minorEastAsia" w:hAnsiTheme="minorEastAsia" w:cs="宋体"/>
                <w:noProof/>
                <w:sz w:val="24"/>
                <w:szCs w:val="24"/>
              </w:rPr>
              <w:t>8.9货油舱加热</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_Toc22286359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16</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60" w:history="1">
            <w:r w:rsidR="00E75555" w:rsidRPr="003764AE">
              <w:rPr>
                <w:rStyle w:val="a9"/>
                <w:rFonts w:asciiTheme="minorEastAsia" w:hAnsiTheme="minorEastAsia" w:cs="宋体"/>
                <w:noProof/>
                <w:sz w:val="24"/>
                <w:szCs w:val="24"/>
              </w:rPr>
              <w:t>8.10货油舱压力监控</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_Toc22286360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16</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61" w:history="1">
            <w:r w:rsidR="00E75555" w:rsidRPr="003764AE">
              <w:rPr>
                <w:rStyle w:val="a9"/>
                <w:rFonts w:asciiTheme="minorEastAsia" w:hAnsiTheme="minorEastAsia" w:cs="宋体"/>
                <w:noProof/>
                <w:sz w:val="24"/>
                <w:szCs w:val="24"/>
              </w:rPr>
              <w:t>8.11燃油质量控制</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_Toc22286361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16</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62" w:history="1">
            <w:r w:rsidR="00E75555" w:rsidRPr="003764AE">
              <w:rPr>
                <w:rStyle w:val="a9"/>
                <w:rFonts w:asciiTheme="minorEastAsia" w:hAnsiTheme="minorEastAsia" w:cs="宋体"/>
                <w:noProof/>
                <w:sz w:val="24"/>
                <w:szCs w:val="24"/>
              </w:rPr>
              <w:t>8.12防污染及除油设备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_Toc22286362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17</w:t>
            </w:r>
            <w:r w:rsidRPr="003764AE">
              <w:rPr>
                <w:noProof/>
                <w:webHidden/>
                <w:sz w:val="24"/>
                <w:szCs w:val="24"/>
              </w:rPr>
              <w:fldChar w:fldCharType="end"/>
            </w:r>
          </w:hyperlink>
        </w:p>
        <w:p w:rsidR="00E75555" w:rsidRPr="003764AE" w:rsidRDefault="00B61EB5" w:rsidP="00E161D3">
          <w:pPr>
            <w:pStyle w:val="10"/>
            <w:tabs>
              <w:tab w:val="right" w:leader="dot" w:pos="8114"/>
            </w:tabs>
            <w:spacing w:line="360" w:lineRule="exact"/>
            <w:rPr>
              <w:noProof/>
              <w:sz w:val="24"/>
              <w:szCs w:val="24"/>
            </w:rPr>
          </w:pPr>
          <w:hyperlink w:anchor="_Toc22286363" w:history="1">
            <w:r w:rsidR="00E75555" w:rsidRPr="003764AE">
              <w:rPr>
                <w:rStyle w:val="a9"/>
                <w:rFonts w:asciiTheme="minorEastAsia" w:hAnsiTheme="minorEastAsia"/>
                <w:noProof/>
                <w:sz w:val="24"/>
                <w:szCs w:val="24"/>
              </w:rPr>
              <w:t>第9章 航行、信号及通信设备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_Toc22286363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17</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64" w:history="1">
            <w:r w:rsidR="00E75555" w:rsidRPr="003764AE">
              <w:rPr>
                <w:rStyle w:val="a9"/>
                <w:rFonts w:ascii="宋体" w:hAnsi="宋体" w:cs="宋体"/>
                <w:noProof/>
                <w:sz w:val="24"/>
                <w:szCs w:val="24"/>
              </w:rPr>
              <w:t>9.1航行设备的配备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_Toc22286364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17</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65" w:history="1">
            <w:r w:rsidR="00E75555" w:rsidRPr="003764AE">
              <w:rPr>
                <w:rStyle w:val="a9"/>
                <w:rFonts w:ascii="宋体" w:cs="宋体"/>
                <w:noProof/>
                <w:kern w:val="0"/>
                <w:sz w:val="24"/>
                <w:szCs w:val="24"/>
              </w:rPr>
              <w:t>9.2航海资料的配备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_Toc22286365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17</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66" w:history="1">
            <w:r w:rsidR="00E75555" w:rsidRPr="003764AE">
              <w:rPr>
                <w:rStyle w:val="a9"/>
                <w:rFonts w:ascii="宋体" w:hAnsi="宋体" w:cs="宋体"/>
                <w:noProof/>
                <w:kern w:val="0"/>
                <w:sz w:val="24"/>
                <w:szCs w:val="24"/>
              </w:rPr>
              <w:t>9.3信号设备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_Toc22286366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17</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67" w:history="1">
            <w:r w:rsidR="00E75555" w:rsidRPr="003764AE">
              <w:rPr>
                <w:rStyle w:val="a9"/>
                <w:rFonts w:ascii="宋体" w:cs="宋体"/>
                <w:noProof/>
                <w:kern w:val="0"/>
                <w:sz w:val="24"/>
                <w:szCs w:val="24"/>
              </w:rPr>
              <w:t>9.4通信设备</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_Toc22286367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18</w:t>
            </w:r>
            <w:r w:rsidRPr="003764AE">
              <w:rPr>
                <w:noProof/>
                <w:webHidden/>
                <w:sz w:val="24"/>
                <w:szCs w:val="24"/>
              </w:rPr>
              <w:fldChar w:fldCharType="end"/>
            </w:r>
          </w:hyperlink>
        </w:p>
        <w:p w:rsidR="00E75555" w:rsidRPr="003764AE" w:rsidRDefault="00B61EB5" w:rsidP="00E161D3">
          <w:pPr>
            <w:pStyle w:val="10"/>
            <w:tabs>
              <w:tab w:val="right" w:leader="dot" w:pos="8114"/>
            </w:tabs>
            <w:spacing w:line="360" w:lineRule="exact"/>
            <w:rPr>
              <w:noProof/>
              <w:sz w:val="24"/>
              <w:szCs w:val="24"/>
            </w:rPr>
          </w:pPr>
          <w:hyperlink w:anchor="_Toc22286368" w:history="1">
            <w:r w:rsidR="00E75555" w:rsidRPr="003764AE">
              <w:rPr>
                <w:rStyle w:val="a9"/>
                <w:rFonts w:asciiTheme="minorEastAsia" w:hAnsiTheme="minorEastAsia"/>
                <w:noProof/>
                <w:sz w:val="24"/>
                <w:szCs w:val="24"/>
              </w:rPr>
              <w:t>第10章照明及作业监控系统</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_Toc22286368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18</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69" w:history="1">
            <w:r w:rsidR="00E75555" w:rsidRPr="003764AE">
              <w:rPr>
                <w:rStyle w:val="a9"/>
                <w:rFonts w:ascii="宋体" w:hAnsi="宋体" w:cs="宋体"/>
                <w:noProof/>
                <w:kern w:val="0"/>
                <w:sz w:val="24"/>
                <w:szCs w:val="24"/>
              </w:rPr>
              <w:t>10.1照明</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_Toc22286369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18</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70" w:history="1">
            <w:r w:rsidR="00E75555" w:rsidRPr="003764AE">
              <w:rPr>
                <w:rStyle w:val="a9"/>
                <w:rFonts w:ascii="Times New Roman" w:hAnsi="Times New Roman" w:cs="Times New Roman"/>
                <w:noProof/>
                <w:sz w:val="24"/>
                <w:szCs w:val="24"/>
              </w:rPr>
              <w:t xml:space="preserve">10.2 </w:t>
            </w:r>
            <w:r w:rsidR="00E75555" w:rsidRPr="003764AE">
              <w:rPr>
                <w:rStyle w:val="a9"/>
                <w:rFonts w:ascii="Times New Roman" w:hAnsi="Times New Roman" w:cs="宋体"/>
                <w:noProof/>
                <w:sz w:val="24"/>
                <w:szCs w:val="24"/>
              </w:rPr>
              <w:t>作业监控系统</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_Toc22286370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19</w:t>
            </w:r>
            <w:r w:rsidRPr="003764AE">
              <w:rPr>
                <w:noProof/>
                <w:webHidden/>
                <w:sz w:val="24"/>
                <w:szCs w:val="24"/>
              </w:rPr>
              <w:fldChar w:fldCharType="end"/>
            </w:r>
          </w:hyperlink>
        </w:p>
        <w:p w:rsidR="00E75555" w:rsidRPr="003764AE" w:rsidRDefault="00B61EB5" w:rsidP="00E161D3">
          <w:pPr>
            <w:pStyle w:val="10"/>
            <w:tabs>
              <w:tab w:val="right" w:leader="dot" w:pos="8114"/>
            </w:tabs>
            <w:spacing w:line="360" w:lineRule="exact"/>
            <w:rPr>
              <w:noProof/>
              <w:sz w:val="24"/>
              <w:szCs w:val="24"/>
            </w:rPr>
          </w:pPr>
          <w:hyperlink w:anchor="_Toc22286371" w:history="1">
            <w:r w:rsidR="00E75555" w:rsidRPr="003764AE">
              <w:rPr>
                <w:rStyle w:val="a9"/>
                <w:rFonts w:asciiTheme="minorEastAsia" w:hAnsiTheme="minorEastAsia"/>
                <w:noProof/>
                <w:sz w:val="24"/>
                <w:szCs w:val="24"/>
              </w:rPr>
              <w:t>第11章 危险区域</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_Toc22286371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19</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72" w:history="1">
            <w:r w:rsidR="00E75555" w:rsidRPr="003764AE">
              <w:rPr>
                <w:rStyle w:val="a9"/>
                <w:rFonts w:ascii="宋体" w:hAnsi="宋体" w:cs="宋体"/>
                <w:noProof/>
                <w:sz w:val="24"/>
                <w:szCs w:val="24"/>
              </w:rPr>
              <w:t>11.1一般要求</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_Toc22286372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19</w:t>
            </w:r>
            <w:r w:rsidRPr="003764AE">
              <w:rPr>
                <w:noProof/>
                <w:webHidden/>
                <w:sz w:val="24"/>
                <w:szCs w:val="24"/>
              </w:rPr>
              <w:fldChar w:fldCharType="end"/>
            </w:r>
          </w:hyperlink>
        </w:p>
        <w:p w:rsidR="00E75555" w:rsidRPr="003764AE" w:rsidRDefault="00B61EB5" w:rsidP="00E161D3">
          <w:pPr>
            <w:pStyle w:val="20"/>
            <w:tabs>
              <w:tab w:val="right" w:leader="dot" w:pos="8114"/>
            </w:tabs>
            <w:spacing w:line="360" w:lineRule="exact"/>
            <w:rPr>
              <w:noProof/>
              <w:sz w:val="24"/>
              <w:szCs w:val="24"/>
            </w:rPr>
          </w:pPr>
          <w:hyperlink w:anchor="_Toc22286373" w:history="1">
            <w:r w:rsidR="00E75555" w:rsidRPr="003764AE">
              <w:rPr>
                <w:rStyle w:val="a9"/>
                <w:rFonts w:ascii="宋体" w:hAnsi="宋体" w:cs="宋体"/>
                <w:noProof/>
                <w:sz w:val="24"/>
                <w:szCs w:val="24"/>
              </w:rPr>
              <w:t>11.4接地与防静电</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_Toc22286373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19</w:t>
            </w:r>
            <w:r w:rsidRPr="003764AE">
              <w:rPr>
                <w:noProof/>
                <w:webHidden/>
                <w:sz w:val="24"/>
                <w:szCs w:val="24"/>
              </w:rPr>
              <w:fldChar w:fldCharType="end"/>
            </w:r>
          </w:hyperlink>
        </w:p>
        <w:p w:rsidR="00E75555" w:rsidRPr="003764AE" w:rsidRDefault="00B61EB5" w:rsidP="00E161D3">
          <w:pPr>
            <w:pStyle w:val="10"/>
            <w:tabs>
              <w:tab w:val="right" w:leader="dot" w:pos="8114"/>
            </w:tabs>
            <w:spacing w:line="360" w:lineRule="exact"/>
            <w:rPr>
              <w:noProof/>
              <w:sz w:val="24"/>
              <w:szCs w:val="24"/>
            </w:rPr>
          </w:pPr>
          <w:hyperlink w:anchor="_Toc22286374" w:history="1">
            <w:r w:rsidR="00E75555" w:rsidRPr="003764AE">
              <w:rPr>
                <w:rStyle w:val="a9"/>
                <w:rFonts w:asciiTheme="minorEastAsia" w:hAnsiTheme="minorEastAsia"/>
                <w:noProof/>
                <w:sz w:val="24"/>
                <w:szCs w:val="24"/>
              </w:rPr>
              <w:t>第12章 外观形象</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_Toc22286374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20</w:t>
            </w:r>
            <w:r w:rsidRPr="003764AE">
              <w:rPr>
                <w:noProof/>
                <w:webHidden/>
                <w:sz w:val="24"/>
                <w:szCs w:val="24"/>
              </w:rPr>
              <w:fldChar w:fldCharType="end"/>
            </w:r>
          </w:hyperlink>
        </w:p>
        <w:p w:rsidR="00E75555" w:rsidRPr="003764AE" w:rsidRDefault="00B61EB5" w:rsidP="00E161D3">
          <w:pPr>
            <w:pStyle w:val="10"/>
            <w:tabs>
              <w:tab w:val="right" w:leader="dot" w:pos="8114"/>
            </w:tabs>
            <w:spacing w:line="360" w:lineRule="exact"/>
            <w:rPr>
              <w:noProof/>
              <w:sz w:val="24"/>
              <w:szCs w:val="24"/>
            </w:rPr>
          </w:pPr>
          <w:hyperlink w:anchor="_Toc22286375" w:history="1">
            <w:r w:rsidR="00E75555" w:rsidRPr="003764AE">
              <w:rPr>
                <w:rStyle w:val="a9"/>
                <w:rFonts w:asciiTheme="minorEastAsia" w:hAnsiTheme="minorEastAsia"/>
                <w:noProof/>
                <w:sz w:val="24"/>
                <w:szCs w:val="24"/>
              </w:rPr>
              <w:t>参考文献</w:t>
            </w:r>
            <w:r w:rsidR="00E75555" w:rsidRPr="003764AE">
              <w:rPr>
                <w:noProof/>
                <w:webHidden/>
                <w:sz w:val="24"/>
                <w:szCs w:val="24"/>
              </w:rPr>
              <w:tab/>
            </w:r>
            <w:r w:rsidRPr="003764AE">
              <w:rPr>
                <w:noProof/>
                <w:webHidden/>
                <w:sz w:val="24"/>
                <w:szCs w:val="24"/>
              </w:rPr>
              <w:fldChar w:fldCharType="begin"/>
            </w:r>
            <w:r w:rsidR="00E75555" w:rsidRPr="003764AE">
              <w:rPr>
                <w:noProof/>
                <w:webHidden/>
                <w:sz w:val="24"/>
                <w:szCs w:val="24"/>
              </w:rPr>
              <w:instrText xml:space="preserve"> PAGEREF _Toc22286375 \h </w:instrText>
            </w:r>
            <w:r w:rsidRPr="003764AE">
              <w:rPr>
                <w:noProof/>
                <w:webHidden/>
                <w:sz w:val="24"/>
                <w:szCs w:val="24"/>
              </w:rPr>
            </w:r>
            <w:r w:rsidRPr="003764AE">
              <w:rPr>
                <w:noProof/>
                <w:webHidden/>
                <w:sz w:val="24"/>
                <w:szCs w:val="24"/>
              </w:rPr>
              <w:fldChar w:fldCharType="separate"/>
            </w:r>
            <w:r w:rsidR="002A66E4" w:rsidRPr="003764AE">
              <w:rPr>
                <w:noProof/>
                <w:webHidden/>
                <w:sz w:val="24"/>
                <w:szCs w:val="24"/>
              </w:rPr>
              <w:t>22</w:t>
            </w:r>
            <w:r w:rsidRPr="003764AE">
              <w:rPr>
                <w:noProof/>
                <w:webHidden/>
                <w:sz w:val="24"/>
                <w:szCs w:val="24"/>
              </w:rPr>
              <w:fldChar w:fldCharType="end"/>
            </w:r>
          </w:hyperlink>
        </w:p>
        <w:p w:rsidR="00856BA1" w:rsidRDefault="00B61EB5" w:rsidP="00E161D3">
          <w:pPr>
            <w:spacing w:line="360" w:lineRule="exact"/>
            <w:jc w:val="center"/>
            <w:rPr>
              <w:rFonts w:asciiTheme="minorEastAsia" w:hAnsiTheme="minorEastAsia"/>
            </w:rPr>
          </w:pPr>
          <w:r>
            <w:rPr>
              <w:rFonts w:asciiTheme="minorEastAsia" w:hAnsiTheme="minorEastAsia"/>
              <w:sz w:val="24"/>
              <w:szCs w:val="24"/>
            </w:rPr>
            <w:fldChar w:fldCharType="end"/>
          </w:r>
        </w:p>
      </w:sdtContent>
    </w:sdt>
    <w:p w:rsidR="00856BA1" w:rsidRDefault="00856BA1">
      <w:pPr>
        <w:widowControl/>
        <w:spacing w:line="360" w:lineRule="auto"/>
        <w:jc w:val="left"/>
        <w:rPr>
          <w:rFonts w:asciiTheme="minorEastAsia" w:hAnsiTheme="minorEastAsia"/>
          <w:b/>
          <w:bCs/>
          <w:sz w:val="24"/>
          <w:szCs w:val="24"/>
        </w:rPr>
      </w:pPr>
    </w:p>
    <w:p w:rsidR="00856BA1" w:rsidRDefault="00CF6A24">
      <w:pPr>
        <w:widowControl/>
        <w:spacing w:line="360" w:lineRule="auto"/>
        <w:jc w:val="left"/>
        <w:rPr>
          <w:rFonts w:asciiTheme="minorEastAsia" w:hAnsiTheme="minorEastAsia"/>
          <w:b/>
          <w:bCs/>
          <w:sz w:val="24"/>
          <w:szCs w:val="24"/>
        </w:rPr>
      </w:pPr>
      <w:r>
        <w:rPr>
          <w:rFonts w:asciiTheme="minorEastAsia" w:hAnsiTheme="minorEastAsia"/>
          <w:b/>
          <w:bCs/>
          <w:sz w:val="24"/>
          <w:szCs w:val="24"/>
        </w:rPr>
        <w:br w:type="page"/>
      </w: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1" w:name="_Toc22286318"/>
      <w:r>
        <w:rPr>
          <w:rFonts w:asciiTheme="minorEastAsia" w:hAnsiTheme="minorEastAsia" w:hint="eastAsia"/>
          <w:bCs w:val="0"/>
          <w:sz w:val="24"/>
          <w:szCs w:val="24"/>
        </w:rPr>
        <w:lastRenderedPageBreak/>
        <w:t>第1章通则</w:t>
      </w:r>
      <w:bookmarkEnd w:id="1"/>
    </w:p>
    <w:p w:rsidR="00856BA1" w:rsidRDefault="00CF6A24">
      <w:pPr>
        <w:pStyle w:val="2"/>
        <w:spacing w:before="0" w:after="0" w:line="360" w:lineRule="auto"/>
        <w:rPr>
          <w:rFonts w:asciiTheme="minorEastAsia" w:hAnsiTheme="minorEastAsia"/>
          <w:b w:val="0"/>
          <w:sz w:val="24"/>
          <w:szCs w:val="24"/>
        </w:rPr>
      </w:pPr>
      <w:bookmarkStart w:id="2" w:name="_Toc22286319"/>
      <w:r>
        <w:rPr>
          <w:rFonts w:asciiTheme="minorEastAsia" w:hAnsiTheme="minorEastAsia" w:hint="eastAsia"/>
          <w:sz w:val="24"/>
          <w:szCs w:val="24"/>
        </w:rPr>
        <w:t xml:space="preserve">1.1 </w:t>
      </w:r>
      <w:r w:rsidR="00B479D5">
        <w:rPr>
          <w:rFonts w:asciiTheme="minorEastAsia" w:hAnsiTheme="minorEastAsia" w:hint="eastAsia"/>
          <w:sz w:val="24"/>
          <w:szCs w:val="24"/>
        </w:rPr>
        <w:t>概述</w:t>
      </w:r>
      <w:bookmarkEnd w:id="2"/>
    </w:p>
    <w:p w:rsidR="00856BA1" w:rsidRPr="00B471AF" w:rsidRDefault="00CF6A24">
      <w:pPr>
        <w:spacing w:line="360" w:lineRule="auto"/>
        <w:ind w:firstLineChars="200" w:firstLine="480"/>
        <w:rPr>
          <w:rFonts w:asciiTheme="minorEastAsia" w:hAnsiTheme="minorEastAsia"/>
          <w:sz w:val="24"/>
          <w:szCs w:val="24"/>
        </w:rPr>
      </w:pPr>
      <w:r w:rsidRPr="00B471AF">
        <w:rPr>
          <w:rFonts w:asciiTheme="minorEastAsia" w:hAnsiTheme="minorEastAsia" w:hint="eastAsia"/>
          <w:sz w:val="24"/>
          <w:szCs w:val="24"/>
        </w:rPr>
        <w:t>为进一步完善国际海事服务基地配套工程，加快推进浙江自贸试验区船用保税燃料油供应船舶标准化建设，针对目前保税供油船舶现状及舟山海域风</w:t>
      </w:r>
      <w:r w:rsidR="00B479D5" w:rsidRPr="00B471AF">
        <w:rPr>
          <w:rFonts w:asciiTheme="minorEastAsia" w:hAnsiTheme="minorEastAsia" w:hint="eastAsia"/>
          <w:sz w:val="24"/>
          <w:szCs w:val="24"/>
        </w:rPr>
        <w:t>浪特点，特制订浙江自贸试验区船用保税燃油供应“舟山船型”相关技术实施</w:t>
      </w:r>
      <w:r w:rsidR="00B479D5" w:rsidRPr="00B471AF">
        <w:rPr>
          <w:rFonts w:asciiTheme="minorEastAsia" w:hAnsiTheme="minorEastAsia"/>
          <w:sz w:val="24"/>
          <w:szCs w:val="24"/>
        </w:rPr>
        <w:t>指南</w:t>
      </w:r>
      <w:r w:rsidRPr="00B471AF">
        <w:rPr>
          <w:rFonts w:asciiTheme="minorEastAsia" w:hAnsiTheme="minorEastAsia" w:hint="eastAsia"/>
          <w:sz w:val="24"/>
          <w:szCs w:val="24"/>
        </w:rPr>
        <w:t xml:space="preserve">。  </w:t>
      </w:r>
    </w:p>
    <w:p w:rsidR="00856BA1" w:rsidRDefault="00CF6A24">
      <w:pPr>
        <w:pStyle w:val="2"/>
        <w:spacing w:before="0" w:after="0" w:line="360" w:lineRule="auto"/>
        <w:rPr>
          <w:rFonts w:asciiTheme="minorEastAsia" w:hAnsiTheme="minorEastAsia"/>
          <w:sz w:val="24"/>
          <w:szCs w:val="24"/>
        </w:rPr>
      </w:pPr>
      <w:bookmarkStart w:id="3" w:name="_Toc22286320"/>
      <w:r>
        <w:rPr>
          <w:rFonts w:asciiTheme="minorEastAsia" w:hAnsiTheme="minorEastAsia" w:hint="eastAsia"/>
          <w:sz w:val="24"/>
          <w:szCs w:val="24"/>
        </w:rPr>
        <w:t>1.2定义</w:t>
      </w:r>
      <w:bookmarkEnd w:id="3"/>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1.2.1本指南各章节所涉及的有关定义，在具体章节中明确。</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1.2.2就本指南总体</w:t>
      </w:r>
      <w:r>
        <w:rPr>
          <w:rFonts w:asciiTheme="minorEastAsia" w:hAnsiTheme="minorEastAsia"/>
          <w:sz w:val="24"/>
          <w:szCs w:val="24"/>
        </w:rPr>
        <w:t>而言</w:t>
      </w:r>
      <w:r>
        <w:rPr>
          <w:rFonts w:asciiTheme="minorEastAsia" w:hAnsiTheme="minorEastAsia" w:hint="eastAsia"/>
          <w:sz w:val="24"/>
          <w:szCs w:val="24"/>
        </w:rPr>
        <w:t>，</w:t>
      </w:r>
      <w:r>
        <w:rPr>
          <w:rFonts w:asciiTheme="minorEastAsia" w:hAnsiTheme="minorEastAsia"/>
          <w:sz w:val="24"/>
          <w:szCs w:val="24"/>
        </w:rPr>
        <w:t>有</w:t>
      </w:r>
      <w:r>
        <w:rPr>
          <w:rFonts w:asciiTheme="minorEastAsia" w:hAnsiTheme="minorEastAsia" w:hint="eastAsia"/>
          <w:sz w:val="24"/>
          <w:szCs w:val="24"/>
        </w:rPr>
        <w:t>关定义如下：</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供油船：系指从事船舶</w:t>
      </w:r>
      <w:r>
        <w:rPr>
          <w:rFonts w:asciiTheme="minorEastAsia" w:hAnsiTheme="minorEastAsia"/>
          <w:sz w:val="24"/>
          <w:szCs w:val="24"/>
        </w:rPr>
        <w:t>燃</w:t>
      </w:r>
      <w:r>
        <w:rPr>
          <w:rFonts w:asciiTheme="minorEastAsia" w:hAnsiTheme="minorEastAsia" w:hint="eastAsia"/>
          <w:sz w:val="24"/>
          <w:szCs w:val="24"/>
        </w:rPr>
        <w:t>料油供应加注</w:t>
      </w:r>
      <w:r>
        <w:rPr>
          <w:rFonts w:asciiTheme="minorEastAsia" w:hAnsiTheme="minorEastAsia"/>
          <w:sz w:val="24"/>
          <w:szCs w:val="24"/>
        </w:rPr>
        <w:t>作</w:t>
      </w:r>
      <w:r>
        <w:rPr>
          <w:rFonts w:asciiTheme="minorEastAsia" w:hAnsiTheme="minorEastAsia" w:hint="eastAsia"/>
          <w:sz w:val="24"/>
          <w:szCs w:val="24"/>
        </w:rPr>
        <w:t>业的油船。</w:t>
      </w:r>
    </w:p>
    <w:p w:rsidR="00856BA1" w:rsidRDefault="00CF6A24">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 xml:space="preserve">  (2) 保税油供油船：系指为国际航行船舶提供保税燃料油供应服务的</w:t>
      </w:r>
      <w:r>
        <w:rPr>
          <w:rFonts w:asciiTheme="minorEastAsia" w:hAnsiTheme="minorEastAsia"/>
          <w:sz w:val="24"/>
          <w:szCs w:val="24"/>
        </w:rPr>
        <w:t>供油船</w:t>
      </w:r>
      <w:r>
        <w:rPr>
          <w:rFonts w:asciiTheme="minorEastAsia" w:hAnsiTheme="minorEastAsia" w:hint="eastAsia"/>
          <w:sz w:val="24"/>
          <w:szCs w:val="24"/>
        </w:rPr>
        <w:t>。</w:t>
      </w:r>
    </w:p>
    <w:p w:rsidR="00856BA1" w:rsidRDefault="00CF6A24">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 舟山船型：系指符合本指南</w:t>
      </w:r>
      <w:r>
        <w:rPr>
          <w:rFonts w:ascii="宋体" w:eastAsia="宋体" w:hAnsi="宋体" w:cs="Times New Roman"/>
          <w:sz w:val="24"/>
          <w:szCs w:val="24"/>
        </w:rPr>
        <w:t>相关要</w:t>
      </w:r>
      <w:r>
        <w:rPr>
          <w:rFonts w:ascii="宋体" w:eastAsia="宋体" w:hAnsi="宋体" w:cs="Times New Roman" w:hint="eastAsia"/>
          <w:sz w:val="24"/>
          <w:szCs w:val="24"/>
        </w:rPr>
        <w:t>求的保税油供油船。</w:t>
      </w:r>
    </w:p>
    <w:p w:rsidR="00856BA1" w:rsidRPr="000D3640" w:rsidRDefault="00CF6A24">
      <w:pPr>
        <w:spacing w:line="360" w:lineRule="auto"/>
        <w:ind w:firstLineChars="200" w:firstLine="480"/>
        <w:rPr>
          <w:rFonts w:asciiTheme="minorEastAsia" w:hAnsiTheme="minorEastAsia"/>
          <w:sz w:val="24"/>
          <w:szCs w:val="24"/>
        </w:rPr>
      </w:pPr>
      <w:r w:rsidRPr="000D3640">
        <w:rPr>
          <w:rFonts w:ascii="宋体" w:eastAsia="宋体" w:hAnsi="宋体" w:cs="Times New Roman" w:hint="eastAsia"/>
          <w:sz w:val="24"/>
          <w:szCs w:val="24"/>
        </w:rPr>
        <w:t>(4) 一船多供：系指单艘保税油供油船在一个作业航次内为多艘国际航行船舶提供保税燃料油加注的业务。</w:t>
      </w:r>
    </w:p>
    <w:p w:rsidR="00856BA1" w:rsidRPr="000D3640" w:rsidRDefault="00CF6A24">
      <w:pPr>
        <w:spacing w:line="360" w:lineRule="auto"/>
        <w:ind w:firstLineChars="100" w:firstLine="240"/>
        <w:rPr>
          <w:rFonts w:asciiTheme="minorEastAsia" w:hAnsiTheme="minorEastAsia"/>
          <w:sz w:val="24"/>
          <w:szCs w:val="24"/>
        </w:rPr>
      </w:pPr>
      <w:r w:rsidRPr="000D3640">
        <w:rPr>
          <w:rFonts w:asciiTheme="minorEastAsia" w:hAnsiTheme="minorEastAsia" w:hint="eastAsia"/>
          <w:sz w:val="24"/>
          <w:szCs w:val="24"/>
        </w:rPr>
        <w:t xml:space="preserve">  (5) 跨港直供：</w:t>
      </w:r>
      <w:r w:rsidRPr="000D3640">
        <w:rPr>
          <w:rFonts w:ascii="宋体" w:eastAsia="宋体" w:hAnsi="宋体" w:cs="Times New Roman" w:hint="eastAsia"/>
          <w:sz w:val="24"/>
          <w:szCs w:val="24"/>
        </w:rPr>
        <w:t>系</w:t>
      </w:r>
      <w:r w:rsidRPr="000D3640">
        <w:rPr>
          <w:rFonts w:asciiTheme="minorEastAsia" w:hAnsiTheme="minorEastAsia" w:hint="eastAsia"/>
          <w:sz w:val="24"/>
          <w:szCs w:val="24"/>
        </w:rPr>
        <w:t>指</w:t>
      </w:r>
      <w:r w:rsidR="006110E0" w:rsidRPr="000D3640">
        <w:rPr>
          <w:rFonts w:asciiTheme="minorEastAsia" w:hAnsiTheme="minorEastAsia" w:hint="eastAsia"/>
          <w:sz w:val="24"/>
          <w:szCs w:val="24"/>
        </w:rPr>
        <w:t>保税油供油船</w:t>
      </w:r>
      <w:r w:rsidRPr="000D3640">
        <w:rPr>
          <w:rFonts w:asciiTheme="minorEastAsia" w:hAnsiTheme="minorEastAsia" w:hint="eastAsia"/>
          <w:sz w:val="24"/>
          <w:szCs w:val="24"/>
        </w:rPr>
        <w:t>将保税船用燃料油跨港</w:t>
      </w:r>
      <w:r w:rsidR="006110E0" w:rsidRPr="000D3640">
        <w:rPr>
          <w:rFonts w:asciiTheme="minorEastAsia" w:hAnsiTheme="minorEastAsia"/>
          <w:sz w:val="24"/>
          <w:szCs w:val="24"/>
        </w:rPr>
        <w:t>(</w:t>
      </w:r>
      <w:r w:rsidR="006110E0" w:rsidRPr="000D3640">
        <w:rPr>
          <w:rFonts w:asciiTheme="minorEastAsia" w:hAnsiTheme="minorEastAsia" w:hint="eastAsia"/>
          <w:sz w:val="24"/>
          <w:szCs w:val="24"/>
        </w:rPr>
        <w:t>跨关</w:t>
      </w:r>
      <w:r w:rsidR="006110E0" w:rsidRPr="000D3640">
        <w:rPr>
          <w:rFonts w:asciiTheme="minorEastAsia" w:hAnsiTheme="minorEastAsia"/>
          <w:sz w:val="24"/>
          <w:szCs w:val="24"/>
        </w:rPr>
        <w:t>)</w:t>
      </w:r>
      <w:r w:rsidRPr="000D3640">
        <w:rPr>
          <w:rFonts w:asciiTheme="minorEastAsia" w:hAnsiTheme="minorEastAsia" w:hint="eastAsia"/>
          <w:sz w:val="24"/>
          <w:szCs w:val="24"/>
        </w:rPr>
        <w:t>直接供应到国际航行船舶的业务。</w:t>
      </w:r>
    </w:p>
    <w:p w:rsidR="00856BA1" w:rsidRPr="000D3640" w:rsidRDefault="00CF6A24">
      <w:pPr>
        <w:spacing w:line="360" w:lineRule="auto"/>
        <w:ind w:firstLineChars="100" w:firstLine="240"/>
        <w:rPr>
          <w:rFonts w:asciiTheme="minorEastAsia" w:hAnsiTheme="minorEastAsia"/>
          <w:sz w:val="24"/>
          <w:szCs w:val="24"/>
        </w:rPr>
      </w:pPr>
      <w:r w:rsidRPr="000D3640">
        <w:rPr>
          <w:rFonts w:asciiTheme="minorEastAsia" w:hAnsiTheme="minorEastAsia" w:hint="eastAsia"/>
          <w:sz w:val="24"/>
          <w:szCs w:val="24"/>
        </w:rPr>
        <w:t xml:space="preserve">  (6) </w:t>
      </w:r>
      <w:r w:rsidRPr="000D3640">
        <w:rPr>
          <w:rFonts w:ascii="宋体" w:eastAsia="宋体" w:hAnsi="宋体" w:cs="Times New Roman" w:hint="eastAsia"/>
          <w:sz w:val="24"/>
          <w:szCs w:val="24"/>
        </w:rPr>
        <w:t>船舶检验机构：系指经交通部海事局认可的从事船舶法定检验的机构。</w:t>
      </w:r>
    </w:p>
    <w:p w:rsidR="00856BA1" w:rsidRPr="000D3640" w:rsidRDefault="00CF6A24">
      <w:pPr>
        <w:spacing w:line="360" w:lineRule="auto"/>
        <w:ind w:firstLineChars="200" w:firstLine="480"/>
        <w:rPr>
          <w:rFonts w:ascii="宋体" w:eastAsia="宋体" w:hAnsi="宋体" w:cs="Times New Roman"/>
          <w:sz w:val="24"/>
          <w:szCs w:val="24"/>
        </w:rPr>
      </w:pPr>
      <w:r w:rsidRPr="000D3640">
        <w:rPr>
          <w:rFonts w:asciiTheme="minorEastAsia" w:hAnsiTheme="minorEastAsia" w:hint="eastAsia"/>
          <w:sz w:val="24"/>
          <w:szCs w:val="24"/>
        </w:rPr>
        <w:t xml:space="preserve">(7) </w:t>
      </w:r>
      <w:r w:rsidRPr="000D3640">
        <w:rPr>
          <w:rFonts w:ascii="宋体" w:eastAsia="宋体" w:hAnsi="宋体" w:cs="Times New Roman" w:hint="eastAsia"/>
          <w:sz w:val="24"/>
          <w:szCs w:val="24"/>
        </w:rPr>
        <w:t>新船：系指本</w:t>
      </w:r>
      <w:r w:rsidR="006110E0" w:rsidRPr="000D3640">
        <w:rPr>
          <w:rFonts w:asciiTheme="minorEastAsia" w:hAnsiTheme="minorEastAsia" w:hint="eastAsia"/>
          <w:sz w:val="24"/>
          <w:szCs w:val="24"/>
        </w:rPr>
        <w:t>指南</w:t>
      </w:r>
      <w:r w:rsidRPr="000D3640">
        <w:rPr>
          <w:rFonts w:ascii="宋体" w:eastAsia="宋体" w:hAnsi="宋体" w:cs="Times New Roman" w:hint="eastAsia"/>
          <w:sz w:val="24"/>
          <w:szCs w:val="24"/>
        </w:rPr>
        <w:t>生效之日或以后安放龙骨或处于类似相应建造阶段的船舶。</w:t>
      </w:r>
    </w:p>
    <w:p w:rsidR="00856BA1" w:rsidRPr="000D3640" w:rsidRDefault="00CF6A24">
      <w:pPr>
        <w:spacing w:line="360" w:lineRule="auto"/>
        <w:ind w:firstLineChars="200" w:firstLine="480"/>
        <w:rPr>
          <w:rFonts w:ascii="宋体" w:eastAsia="宋体" w:hAnsi="宋体" w:cs="Times New Roman"/>
          <w:sz w:val="24"/>
          <w:szCs w:val="24"/>
        </w:rPr>
      </w:pPr>
      <w:r w:rsidRPr="000D3640">
        <w:rPr>
          <w:rFonts w:ascii="宋体" w:eastAsia="宋体" w:hAnsi="宋体" w:cs="Times New Roman" w:hint="eastAsia"/>
          <w:sz w:val="24"/>
          <w:szCs w:val="24"/>
        </w:rPr>
        <w:t xml:space="preserve">(8) </w:t>
      </w:r>
      <w:r w:rsidRPr="000D3640">
        <w:rPr>
          <w:rFonts w:asciiTheme="minorEastAsia" w:hAnsiTheme="minorEastAsia" w:cs="Times New Roman"/>
          <w:sz w:val="24"/>
          <w:szCs w:val="24"/>
        </w:rPr>
        <w:t>主管机关</w:t>
      </w:r>
      <w:r w:rsidRPr="000D3640">
        <w:rPr>
          <w:rFonts w:asciiTheme="minorEastAsia" w:hAnsiTheme="minorEastAsia" w:cs="Times New Roman" w:hint="eastAsia"/>
          <w:sz w:val="24"/>
          <w:szCs w:val="24"/>
        </w:rPr>
        <w:t>：本</w:t>
      </w:r>
      <w:r w:rsidR="006110E0" w:rsidRPr="000D3640">
        <w:rPr>
          <w:rFonts w:asciiTheme="minorEastAsia" w:hAnsiTheme="minorEastAsia" w:cs="Times New Roman" w:hint="eastAsia"/>
          <w:sz w:val="24"/>
          <w:szCs w:val="24"/>
        </w:rPr>
        <w:t>指南</w:t>
      </w:r>
      <w:r w:rsidRPr="000D3640">
        <w:rPr>
          <w:rFonts w:asciiTheme="minorEastAsia" w:hAnsiTheme="minorEastAsia" w:cs="Times New Roman" w:hint="eastAsia"/>
          <w:sz w:val="24"/>
          <w:szCs w:val="24"/>
        </w:rPr>
        <w:t>中的主管机关系指舟山市港航和口岸管理局。</w:t>
      </w:r>
    </w:p>
    <w:p w:rsidR="00856BA1" w:rsidRDefault="00CF6A24">
      <w:pPr>
        <w:pStyle w:val="2"/>
        <w:spacing w:before="0" w:after="0" w:line="360" w:lineRule="auto"/>
        <w:rPr>
          <w:rFonts w:asciiTheme="minorEastAsia" w:hAnsiTheme="minorEastAsia"/>
          <w:sz w:val="24"/>
          <w:szCs w:val="24"/>
        </w:rPr>
      </w:pPr>
      <w:bookmarkStart w:id="4" w:name="_Toc22286321"/>
      <w:r>
        <w:rPr>
          <w:rFonts w:asciiTheme="minorEastAsia" w:hAnsiTheme="minorEastAsia" w:hint="eastAsia"/>
          <w:sz w:val="24"/>
          <w:szCs w:val="24"/>
        </w:rPr>
        <w:t>1.3生效日期</w:t>
      </w:r>
      <w:bookmarkEnd w:id="4"/>
    </w:p>
    <w:p w:rsidR="00856BA1" w:rsidRPr="006110E0" w:rsidRDefault="006110E0">
      <w:pPr>
        <w:spacing w:line="360" w:lineRule="auto"/>
        <w:ind w:firstLineChars="200" w:firstLine="480"/>
        <w:rPr>
          <w:rFonts w:ascii="宋体" w:eastAsia="宋体" w:hAnsi="宋体" w:cs="Times New Roman"/>
          <w:sz w:val="24"/>
          <w:szCs w:val="24"/>
        </w:rPr>
      </w:pPr>
      <w:r w:rsidRPr="006110E0">
        <w:rPr>
          <w:rFonts w:ascii="宋体" w:eastAsia="宋体" w:hAnsi="宋体" w:cs="Times New Roman" w:hint="eastAsia"/>
          <w:sz w:val="24"/>
          <w:szCs w:val="24"/>
        </w:rPr>
        <w:t>本指南生效日期为2019年11月15日。</w:t>
      </w:r>
    </w:p>
    <w:p w:rsidR="00856BA1" w:rsidRDefault="00CF6A24">
      <w:pPr>
        <w:pStyle w:val="2"/>
        <w:spacing w:before="0" w:after="0" w:line="360" w:lineRule="auto"/>
        <w:rPr>
          <w:rFonts w:asciiTheme="minorEastAsia" w:hAnsiTheme="minorEastAsia"/>
          <w:sz w:val="24"/>
          <w:szCs w:val="24"/>
        </w:rPr>
      </w:pPr>
      <w:bookmarkStart w:id="5" w:name="_Toc22286322"/>
      <w:r>
        <w:rPr>
          <w:rFonts w:asciiTheme="minorEastAsia" w:hAnsiTheme="minorEastAsia" w:hint="eastAsia"/>
          <w:sz w:val="24"/>
          <w:szCs w:val="24"/>
        </w:rPr>
        <w:t>1.4解释</w:t>
      </w:r>
      <w:bookmarkEnd w:id="5"/>
    </w:p>
    <w:p w:rsidR="00856BA1" w:rsidRDefault="00CF6A24">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 xml:space="preserve">  本</w:t>
      </w:r>
      <w:r w:rsidR="006F4582">
        <w:rPr>
          <w:rFonts w:asciiTheme="minorEastAsia" w:hAnsiTheme="minorEastAsia" w:hint="eastAsia"/>
          <w:sz w:val="24"/>
          <w:szCs w:val="24"/>
        </w:rPr>
        <w:t>指南由</w:t>
      </w:r>
      <w:r w:rsidR="006F4582">
        <w:rPr>
          <w:rFonts w:asciiTheme="minorEastAsia" w:hAnsiTheme="minorEastAsia"/>
          <w:sz w:val="24"/>
          <w:szCs w:val="24"/>
        </w:rPr>
        <w:t>舟山市港航和口岸管理局</w:t>
      </w:r>
      <w:r>
        <w:rPr>
          <w:rFonts w:asciiTheme="minorEastAsia" w:hAnsiTheme="minorEastAsia" w:hint="eastAsia"/>
          <w:sz w:val="24"/>
          <w:szCs w:val="24"/>
        </w:rPr>
        <w:t>负责解释。</w:t>
      </w: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6" w:name="_Toc22286323"/>
      <w:r>
        <w:rPr>
          <w:rFonts w:asciiTheme="minorEastAsia" w:hAnsiTheme="minorEastAsia" w:hint="eastAsia"/>
          <w:bCs w:val="0"/>
          <w:sz w:val="24"/>
          <w:szCs w:val="24"/>
        </w:rPr>
        <w:lastRenderedPageBreak/>
        <w:t>第2章一般规定</w:t>
      </w:r>
      <w:bookmarkEnd w:id="6"/>
    </w:p>
    <w:p w:rsidR="00856BA1" w:rsidRDefault="00CF6A24">
      <w:pPr>
        <w:pStyle w:val="2"/>
        <w:spacing w:before="0" w:after="0" w:line="360" w:lineRule="auto"/>
        <w:rPr>
          <w:rFonts w:asciiTheme="minorEastAsia" w:hAnsiTheme="minorEastAsia"/>
          <w:b w:val="0"/>
          <w:sz w:val="24"/>
          <w:szCs w:val="24"/>
        </w:rPr>
      </w:pPr>
      <w:bookmarkStart w:id="7" w:name="_Toc22286324"/>
      <w:r>
        <w:rPr>
          <w:rFonts w:asciiTheme="minorEastAsia" w:hAnsiTheme="minorEastAsia" w:hint="eastAsia"/>
          <w:sz w:val="24"/>
          <w:szCs w:val="24"/>
        </w:rPr>
        <w:t>2.1适用范围</w:t>
      </w:r>
      <w:bookmarkEnd w:id="7"/>
    </w:p>
    <w:p w:rsidR="00856BA1" w:rsidRDefault="00CF6A2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2.1.1</w:t>
      </w:r>
      <w:r w:rsidR="002E61AF">
        <w:rPr>
          <w:rFonts w:asciiTheme="minorEastAsia" w:hAnsiTheme="minorEastAsia" w:cs="Times New Roman"/>
          <w:sz w:val="24"/>
          <w:szCs w:val="24"/>
        </w:rPr>
        <w:t>本</w:t>
      </w:r>
      <w:r w:rsidR="002E61AF">
        <w:rPr>
          <w:rFonts w:asciiTheme="minorEastAsia" w:hAnsiTheme="minorEastAsia" w:cs="Times New Roman" w:hint="eastAsia"/>
          <w:sz w:val="24"/>
          <w:szCs w:val="24"/>
        </w:rPr>
        <w:t>指南适用</w:t>
      </w:r>
      <w:r>
        <w:rPr>
          <w:rFonts w:asciiTheme="minorEastAsia" w:hAnsiTheme="minorEastAsia" w:cs="Times New Roman"/>
          <w:sz w:val="24"/>
          <w:szCs w:val="24"/>
        </w:rPr>
        <w:t>于</w:t>
      </w:r>
      <w:r w:rsidRPr="00D75B71">
        <w:rPr>
          <w:rFonts w:asciiTheme="minorEastAsia" w:hAnsiTheme="minorEastAsia" w:cs="Times New Roman"/>
          <w:sz w:val="24"/>
          <w:szCs w:val="24"/>
        </w:rPr>
        <w:t>在浙江自贸</w:t>
      </w:r>
      <w:r w:rsidRPr="00D75B71">
        <w:rPr>
          <w:rFonts w:asciiTheme="minorEastAsia" w:hAnsiTheme="minorEastAsia" w:cs="Times New Roman" w:hint="eastAsia"/>
          <w:sz w:val="24"/>
          <w:szCs w:val="24"/>
        </w:rPr>
        <w:t>试验</w:t>
      </w:r>
      <w:r w:rsidRPr="00D75B71">
        <w:rPr>
          <w:rFonts w:asciiTheme="minorEastAsia" w:hAnsiTheme="minorEastAsia" w:cs="Times New Roman"/>
          <w:sz w:val="24"/>
          <w:szCs w:val="24"/>
        </w:rPr>
        <w:t>区</w:t>
      </w:r>
      <w:r w:rsidR="00E75937">
        <w:rPr>
          <w:rFonts w:asciiTheme="minorEastAsia" w:hAnsiTheme="minorEastAsia" w:cs="Times New Roman"/>
          <w:sz w:val="24"/>
          <w:szCs w:val="24"/>
        </w:rPr>
        <w:t>从</w:t>
      </w:r>
      <w:r>
        <w:rPr>
          <w:rFonts w:asciiTheme="minorEastAsia" w:hAnsiTheme="minorEastAsia" w:cs="Times New Roman"/>
          <w:sz w:val="24"/>
          <w:szCs w:val="24"/>
        </w:rPr>
        <w:t>事船用保税燃油加注服务且不小于3000载重吨的</w:t>
      </w:r>
      <w:r>
        <w:rPr>
          <w:rFonts w:asciiTheme="minorEastAsia" w:hAnsiTheme="minorEastAsia" w:cs="Times New Roman" w:hint="eastAsia"/>
          <w:sz w:val="24"/>
          <w:szCs w:val="24"/>
        </w:rPr>
        <w:t>新建</w:t>
      </w:r>
      <w:r>
        <w:rPr>
          <w:rFonts w:asciiTheme="minorEastAsia" w:hAnsiTheme="minorEastAsia" w:cs="Times New Roman"/>
          <w:sz w:val="24"/>
          <w:szCs w:val="24"/>
        </w:rPr>
        <w:t>供油船。</w:t>
      </w:r>
    </w:p>
    <w:p w:rsidR="00856BA1" w:rsidRPr="00B471AF" w:rsidRDefault="00CF6A24">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w:t>
      </w:r>
      <w:r w:rsidRPr="00B471AF">
        <w:rPr>
          <w:rFonts w:asciiTheme="minorEastAsia" w:hAnsiTheme="minorEastAsia" w:cs="Times New Roman" w:hint="eastAsia"/>
          <w:sz w:val="24"/>
          <w:szCs w:val="24"/>
        </w:rPr>
        <w:t>2</w:t>
      </w:r>
      <w:r w:rsidR="00D05103" w:rsidRPr="00B471AF">
        <w:rPr>
          <w:rFonts w:asciiTheme="minorEastAsia" w:hAnsiTheme="minorEastAsia" w:cs="Times New Roman" w:hint="eastAsia"/>
          <w:sz w:val="24"/>
          <w:szCs w:val="24"/>
        </w:rPr>
        <w:t>对</w:t>
      </w:r>
      <w:r w:rsidR="00D05103" w:rsidRPr="00B471AF">
        <w:rPr>
          <w:rFonts w:asciiTheme="minorEastAsia" w:hAnsiTheme="minorEastAsia" w:cs="Times New Roman"/>
          <w:sz w:val="24"/>
          <w:szCs w:val="24"/>
        </w:rPr>
        <w:t>载重吨大于600吨且小于3000吨的</w:t>
      </w:r>
      <w:r w:rsidR="00B5043F" w:rsidRPr="00B471AF">
        <w:rPr>
          <w:rFonts w:asciiTheme="minorEastAsia" w:hAnsiTheme="minorEastAsia" w:cs="Times New Roman" w:hint="eastAsia"/>
          <w:sz w:val="24"/>
          <w:szCs w:val="24"/>
        </w:rPr>
        <w:t>供油船（含</w:t>
      </w:r>
      <w:r w:rsidR="00D05103" w:rsidRPr="00B471AF">
        <w:rPr>
          <w:rFonts w:asciiTheme="minorEastAsia" w:hAnsiTheme="minorEastAsia" w:cs="Times New Roman" w:hint="eastAsia"/>
          <w:sz w:val="24"/>
          <w:szCs w:val="24"/>
        </w:rPr>
        <w:t>保税油</w:t>
      </w:r>
      <w:r w:rsidR="00D05103" w:rsidRPr="00B471AF">
        <w:rPr>
          <w:rFonts w:asciiTheme="minorEastAsia" w:hAnsiTheme="minorEastAsia" w:cs="Times New Roman"/>
          <w:sz w:val="24"/>
          <w:szCs w:val="24"/>
        </w:rPr>
        <w:t>供油船</w:t>
      </w:r>
      <w:r w:rsidR="00B5043F" w:rsidRPr="00B471AF">
        <w:rPr>
          <w:rFonts w:asciiTheme="minorEastAsia" w:hAnsiTheme="minorEastAsia" w:cs="Times New Roman" w:hint="eastAsia"/>
          <w:sz w:val="24"/>
          <w:szCs w:val="24"/>
        </w:rPr>
        <w:t>）</w:t>
      </w:r>
      <w:r w:rsidR="00D05103" w:rsidRPr="00B471AF">
        <w:rPr>
          <w:rFonts w:asciiTheme="minorEastAsia" w:hAnsiTheme="minorEastAsia" w:cs="Times New Roman" w:hint="eastAsia"/>
          <w:sz w:val="24"/>
          <w:szCs w:val="24"/>
        </w:rPr>
        <w:t>可</w:t>
      </w:r>
      <w:r w:rsidR="00D05103" w:rsidRPr="00B471AF">
        <w:rPr>
          <w:rFonts w:asciiTheme="minorEastAsia" w:hAnsiTheme="minorEastAsia" w:cs="Times New Roman"/>
          <w:sz w:val="24"/>
          <w:szCs w:val="24"/>
        </w:rPr>
        <w:t>参照本</w:t>
      </w:r>
      <w:r w:rsidR="00D05103" w:rsidRPr="00B471AF">
        <w:rPr>
          <w:rFonts w:asciiTheme="minorEastAsia" w:hAnsiTheme="minorEastAsia" w:cs="Times New Roman" w:hint="eastAsia"/>
          <w:sz w:val="24"/>
          <w:szCs w:val="24"/>
        </w:rPr>
        <w:t>指南使用</w:t>
      </w:r>
      <w:r w:rsidR="00D05103" w:rsidRPr="00B471AF">
        <w:rPr>
          <w:rFonts w:asciiTheme="minorEastAsia" w:hAnsiTheme="minorEastAsia" w:cs="Times New Roman"/>
          <w:sz w:val="24"/>
          <w:szCs w:val="24"/>
        </w:rPr>
        <w:t>。</w:t>
      </w:r>
    </w:p>
    <w:p w:rsidR="00856BA1" w:rsidRPr="00B471AF" w:rsidRDefault="00CF6A24">
      <w:pPr>
        <w:spacing w:line="360" w:lineRule="auto"/>
        <w:ind w:firstLineChars="200" w:firstLine="480"/>
        <w:rPr>
          <w:rFonts w:asciiTheme="minorEastAsia" w:hAnsiTheme="minorEastAsia" w:cs="Times New Roman"/>
          <w:sz w:val="24"/>
          <w:szCs w:val="24"/>
        </w:rPr>
      </w:pPr>
      <w:r w:rsidRPr="00B471AF">
        <w:rPr>
          <w:rFonts w:asciiTheme="minorEastAsia" w:hAnsiTheme="minorEastAsia" w:cs="Times New Roman" w:hint="eastAsia"/>
          <w:sz w:val="24"/>
          <w:szCs w:val="24"/>
        </w:rPr>
        <w:t>2.1.3</w:t>
      </w:r>
      <w:r w:rsidR="00D05103" w:rsidRPr="00B471AF">
        <w:rPr>
          <w:rFonts w:asciiTheme="minorEastAsia" w:hAnsiTheme="minorEastAsia" w:cs="Times New Roman" w:hint="eastAsia"/>
          <w:sz w:val="24"/>
          <w:szCs w:val="24"/>
        </w:rPr>
        <w:t>本指南也适用于本指南生效日期及以后重大改装的类似供油船舶。</w:t>
      </w:r>
    </w:p>
    <w:p w:rsidR="00856BA1" w:rsidRDefault="002A6EDA">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2.1.4</w:t>
      </w:r>
      <w:r w:rsidR="00CF6A24">
        <w:rPr>
          <w:rFonts w:asciiTheme="minorEastAsia" w:hAnsiTheme="minorEastAsia" w:cs="Times New Roman" w:hint="eastAsia"/>
          <w:sz w:val="24"/>
          <w:szCs w:val="24"/>
        </w:rPr>
        <w:t>供油船一般仅允许其在港区内从事燃油加注业务。</w:t>
      </w:r>
    </w:p>
    <w:p w:rsidR="00856BA1" w:rsidRDefault="002A6EDA">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2.1.5</w:t>
      </w:r>
      <w:r w:rsidR="00CF6A24">
        <w:rPr>
          <w:rFonts w:asciiTheme="minorEastAsia" w:hAnsiTheme="minorEastAsia" w:cs="Times New Roman" w:hint="eastAsia"/>
          <w:sz w:val="24"/>
          <w:szCs w:val="24"/>
        </w:rPr>
        <w:t>对承担</w:t>
      </w:r>
      <w:r>
        <w:rPr>
          <w:rFonts w:asciiTheme="minorEastAsia" w:hAnsiTheme="minorEastAsia" w:cs="Times New Roman" w:hint="eastAsia"/>
          <w:sz w:val="24"/>
          <w:szCs w:val="24"/>
        </w:rPr>
        <w:t>省际</w:t>
      </w:r>
      <w:r w:rsidR="00CF6A24">
        <w:rPr>
          <w:rFonts w:asciiTheme="minorEastAsia" w:hAnsiTheme="minorEastAsia" w:cs="Times New Roman" w:hint="eastAsia"/>
          <w:sz w:val="24"/>
          <w:szCs w:val="24"/>
        </w:rPr>
        <w:t>跨港直供业务的</w:t>
      </w:r>
      <w:r w:rsidRPr="002A6EDA">
        <w:rPr>
          <w:rFonts w:asciiTheme="minorEastAsia" w:hAnsiTheme="minorEastAsia" w:cs="Times New Roman" w:hint="eastAsia"/>
          <w:sz w:val="24"/>
          <w:szCs w:val="24"/>
        </w:rPr>
        <w:t>保税油</w:t>
      </w:r>
      <w:r w:rsidR="00CF6A24">
        <w:rPr>
          <w:rFonts w:asciiTheme="minorEastAsia" w:hAnsiTheme="minorEastAsia" w:cs="Times New Roman" w:hint="eastAsia"/>
          <w:sz w:val="24"/>
          <w:szCs w:val="24"/>
        </w:rPr>
        <w:t>供油船，应持有交通部运力批文；</w:t>
      </w:r>
      <w:r w:rsidRPr="002A6EDA">
        <w:rPr>
          <w:rFonts w:asciiTheme="minorEastAsia" w:hAnsiTheme="minorEastAsia" w:cs="Times New Roman" w:hint="eastAsia"/>
          <w:sz w:val="24"/>
          <w:szCs w:val="24"/>
        </w:rPr>
        <w:t>对承担省内跨港直供业务的保税油供油船，应持有省内运力批文；</w:t>
      </w:r>
      <w:r w:rsidR="00CF6A24">
        <w:rPr>
          <w:rFonts w:asciiTheme="minorEastAsia" w:hAnsiTheme="minorEastAsia" w:cs="Times New Roman" w:hint="eastAsia"/>
          <w:sz w:val="24"/>
          <w:szCs w:val="24"/>
        </w:rPr>
        <w:t>对仅在港区内从事</w:t>
      </w:r>
      <w:r>
        <w:rPr>
          <w:rFonts w:asciiTheme="minorEastAsia" w:hAnsiTheme="minorEastAsia" w:cs="Times New Roman" w:hint="eastAsia"/>
          <w:sz w:val="24"/>
          <w:szCs w:val="24"/>
        </w:rPr>
        <w:t>保税燃</w:t>
      </w:r>
      <w:r w:rsidR="00CF6A24">
        <w:rPr>
          <w:rFonts w:asciiTheme="minorEastAsia" w:hAnsiTheme="minorEastAsia" w:cs="Times New Roman" w:hint="eastAsia"/>
          <w:sz w:val="24"/>
          <w:szCs w:val="24"/>
        </w:rPr>
        <w:t>油加注业务的</w:t>
      </w:r>
      <w:r>
        <w:rPr>
          <w:rFonts w:asciiTheme="minorEastAsia" w:hAnsiTheme="minorEastAsia" w:cs="Times New Roman" w:hint="eastAsia"/>
          <w:sz w:val="24"/>
          <w:szCs w:val="24"/>
        </w:rPr>
        <w:t>保税油</w:t>
      </w:r>
      <w:r w:rsidR="00CF6A24">
        <w:rPr>
          <w:rFonts w:asciiTheme="minorEastAsia" w:hAnsiTheme="minorEastAsia" w:cs="Times New Roman" w:hint="eastAsia"/>
          <w:sz w:val="24"/>
          <w:szCs w:val="24"/>
        </w:rPr>
        <w:t>供油船，无需持运力批文。</w:t>
      </w:r>
    </w:p>
    <w:p w:rsidR="00856BA1" w:rsidRDefault="00CF6A24">
      <w:pPr>
        <w:pStyle w:val="2"/>
        <w:spacing w:before="0" w:after="0" w:line="360" w:lineRule="auto"/>
        <w:rPr>
          <w:rFonts w:asciiTheme="minorEastAsia" w:hAnsiTheme="minorEastAsia" w:cs="Times New Roman"/>
          <w:sz w:val="24"/>
          <w:szCs w:val="24"/>
        </w:rPr>
      </w:pPr>
      <w:bookmarkStart w:id="8" w:name="_Toc22286325"/>
      <w:r>
        <w:rPr>
          <w:rFonts w:asciiTheme="minorEastAsia" w:hAnsiTheme="minorEastAsia" w:hint="eastAsia"/>
          <w:sz w:val="24"/>
          <w:szCs w:val="24"/>
        </w:rPr>
        <w:t>2.2 检验实施</w:t>
      </w:r>
      <w:bookmarkEnd w:id="8"/>
    </w:p>
    <w:p w:rsidR="00856BA1" w:rsidRDefault="00CF6A24">
      <w:pPr>
        <w:spacing w:line="360" w:lineRule="auto"/>
        <w:ind w:firstLineChars="198" w:firstLine="475"/>
        <w:rPr>
          <w:rFonts w:asciiTheme="minorEastAsia" w:hAnsiTheme="minorEastAsia" w:cs="Times New Roman"/>
          <w:sz w:val="24"/>
          <w:szCs w:val="24"/>
        </w:rPr>
      </w:pPr>
      <w:r>
        <w:rPr>
          <w:rFonts w:asciiTheme="minorEastAsia" w:hAnsiTheme="minorEastAsia" w:cs="Times New Roman" w:hint="eastAsia"/>
          <w:sz w:val="24"/>
          <w:szCs w:val="24"/>
        </w:rPr>
        <w:t>2.2.1本</w:t>
      </w:r>
      <w:r w:rsidR="00BA62D3">
        <w:rPr>
          <w:rFonts w:asciiTheme="minorEastAsia" w:hAnsiTheme="minorEastAsia" w:cs="Times New Roman" w:hint="eastAsia"/>
          <w:sz w:val="24"/>
          <w:szCs w:val="24"/>
        </w:rPr>
        <w:t>指南</w:t>
      </w:r>
      <w:r>
        <w:rPr>
          <w:rFonts w:asciiTheme="minorEastAsia" w:hAnsiTheme="minorEastAsia" w:cs="Times New Roman" w:hint="eastAsia"/>
          <w:sz w:val="24"/>
          <w:szCs w:val="24"/>
        </w:rPr>
        <w:t>中</w:t>
      </w:r>
      <w:r w:rsidR="00BA62D3">
        <w:rPr>
          <w:rFonts w:asciiTheme="minorEastAsia" w:hAnsiTheme="minorEastAsia" w:cs="Times New Roman" w:hint="eastAsia"/>
          <w:sz w:val="24"/>
          <w:szCs w:val="24"/>
        </w:rPr>
        <w:t>保税油</w:t>
      </w:r>
      <w:r>
        <w:rPr>
          <w:rFonts w:asciiTheme="minorEastAsia" w:hAnsiTheme="minorEastAsia" w:cs="Times New Roman" w:hint="eastAsia"/>
          <w:sz w:val="24"/>
          <w:szCs w:val="24"/>
        </w:rPr>
        <w:t>供油船的图纸审查、建造检验及法定检验应由船舶检验机构进行。</w:t>
      </w:r>
    </w:p>
    <w:p w:rsidR="00856BA1" w:rsidRDefault="00CF6A24">
      <w:pPr>
        <w:spacing w:line="360" w:lineRule="auto"/>
        <w:ind w:firstLineChars="198" w:firstLine="475"/>
        <w:rPr>
          <w:rFonts w:asciiTheme="minorEastAsia" w:hAnsiTheme="minorEastAsia" w:cs="Times New Roman"/>
          <w:sz w:val="24"/>
          <w:szCs w:val="24"/>
        </w:rPr>
      </w:pPr>
      <w:r>
        <w:rPr>
          <w:rFonts w:asciiTheme="minorEastAsia" w:hAnsiTheme="minorEastAsia" w:cs="Times New Roman" w:hint="eastAsia"/>
          <w:sz w:val="24"/>
          <w:szCs w:val="24"/>
        </w:rPr>
        <w:t>2.2.2</w:t>
      </w:r>
      <w:r w:rsidR="00BA62D3">
        <w:rPr>
          <w:rFonts w:asciiTheme="minorEastAsia" w:hAnsiTheme="minorEastAsia" w:cs="Times New Roman" w:hint="eastAsia"/>
          <w:sz w:val="24"/>
          <w:szCs w:val="24"/>
        </w:rPr>
        <w:t>本指南</w:t>
      </w:r>
      <w:r w:rsidR="00BA62D3">
        <w:rPr>
          <w:rFonts w:asciiTheme="minorEastAsia" w:hAnsiTheme="minorEastAsia" w:cs="Times New Roman"/>
          <w:sz w:val="24"/>
          <w:szCs w:val="24"/>
        </w:rPr>
        <w:t>中保税油</w:t>
      </w:r>
      <w:r>
        <w:rPr>
          <w:rFonts w:asciiTheme="minorEastAsia" w:hAnsiTheme="minorEastAsia" w:cs="Times New Roman" w:hint="eastAsia"/>
          <w:sz w:val="24"/>
          <w:szCs w:val="24"/>
        </w:rPr>
        <w:t>供油船的法定检验证书应由船舶检验机构或其验船师签发。</w:t>
      </w:r>
    </w:p>
    <w:p w:rsidR="00856BA1" w:rsidRDefault="00CF6A24">
      <w:pPr>
        <w:pStyle w:val="2"/>
        <w:spacing w:before="0" w:after="0" w:line="360" w:lineRule="auto"/>
        <w:rPr>
          <w:rFonts w:asciiTheme="minorEastAsia" w:hAnsiTheme="minorEastAsia"/>
          <w:b w:val="0"/>
          <w:sz w:val="24"/>
          <w:szCs w:val="24"/>
        </w:rPr>
      </w:pPr>
      <w:bookmarkStart w:id="9" w:name="_Toc22286326"/>
      <w:r>
        <w:rPr>
          <w:rFonts w:asciiTheme="minorEastAsia" w:hAnsiTheme="minorEastAsia" w:hint="eastAsia"/>
          <w:sz w:val="24"/>
          <w:szCs w:val="24"/>
        </w:rPr>
        <w:t>2.3检验依据</w:t>
      </w:r>
      <w:bookmarkEnd w:id="9"/>
    </w:p>
    <w:p w:rsidR="00856BA1" w:rsidRDefault="00CF6A24">
      <w:pPr>
        <w:spacing w:line="360" w:lineRule="auto"/>
        <w:ind w:firstLineChars="198" w:firstLine="475"/>
        <w:rPr>
          <w:rFonts w:asciiTheme="minorEastAsia" w:hAnsiTheme="minorEastAsia" w:cs="Times New Roman"/>
          <w:sz w:val="24"/>
          <w:szCs w:val="24"/>
        </w:rPr>
      </w:pPr>
      <w:r>
        <w:rPr>
          <w:rFonts w:asciiTheme="minorEastAsia" w:hAnsiTheme="minorEastAsia" w:cs="Times New Roman" w:hint="eastAsia"/>
          <w:sz w:val="24"/>
          <w:szCs w:val="24"/>
        </w:rPr>
        <w:t>2.3.1</w:t>
      </w:r>
      <w:r w:rsidR="00BA62D3">
        <w:rPr>
          <w:rFonts w:asciiTheme="minorEastAsia" w:hAnsiTheme="minorEastAsia" w:cs="Times New Roman" w:hint="eastAsia"/>
          <w:sz w:val="24"/>
          <w:szCs w:val="24"/>
        </w:rPr>
        <w:t>本指南</w:t>
      </w:r>
      <w:r w:rsidR="00BA62D3">
        <w:rPr>
          <w:rFonts w:asciiTheme="minorEastAsia" w:hAnsiTheme="minorEastAsia" w:cs="Times New Roman"/>
          <w:sz w:val="24"/>
          <w:szCs w:val="24"/>
        </w:rPr>
        <w:t>中保税油</w:t>
      </w:r>
      <w:r>
        <w:rPr>
          <w:rFonts w:asciiTheme="minorEastAsia" w:hAnsiTheme="minorEastAsia" w:cs="Times New Roman" w:hint="eastAsia"/>
          <w:sz w:val="24"/>
          <w:szCs w:val="24"/>
        </w:rPr>
        <w:t>供油船,</w:t>
      </w:r>
      <w:r w:rsidR="00BA62D3">
        <w:rPr>
          <w:rFonts w:asciiTheme="minorEastAsia" w:hAnsiTheme="minorEastAsia" w:cs="Times New Roman" w:hint="eastAsia"/>
          <w:sz w:val="24"/>
          <w:szCs w:val="24"/>
        </w:rPr>
        <w:t>尚</w:t>
      </w:r>
      <w:r w:rsidR="00BA62D3">
        <w:rPr>
          <w:rFonts w:asciiTheme="minorEastAsia" w:hAnsiTheme="minorEastAsia" w:cs="Times New Roman"/>
          <w:sz w:val="24"/>
          <w:szCs w:val="24"/>
        </w:rPr>
        <w:t>应</w:t>
      </w:r>
      <w:r>
        <w:rPr>
          <w:rFonts w:asciiTheme="minorEastAsia" w:hAnsiTheme="minorEastAsia" w:cs="Times New Roman" w:hint="eastAsia"/>
          <w:sz w:val="24"/>
          <w:szCs w:val="24"/>
        </w:rPr>
        <w:t>满足以下适用法规、规范要求：</w:t>
      </w:r>
    </w:p>
    <w:p w:rsidR="00856BA1" w:rsidRDefault="00CF6A24">
      <w:pPr>
        <w:spacing w:line="360" w:lineRule="auto"/>
        <w:ind w:firstLine="465"/>
        <w:jc w:val="left"/>
        <w:rPr>
          <w:rFonts w:asciiTheme="minorEastAsia" w:hAnsiTheme="minorEastAsia"/>
          <w:sz w:val="24"/>
          <w:szCs w:val="24"/>
        </w:rPr>
      </w:pPr>
      <w:r>
        <w:rPr>
          <w:rFonts w:asciiTheme="minorEastAsia" w:hAnsiTheme="minorEastAsia" w:hint="eastAsia"/>
          <w:sz w:val="24"/>
          <w:szCs w:val="24"/>
        </w:rPr>
        <w:t>(1) 《国内航行海船法定检验技术规则》(2011)及其修改通报，</w:t>
      </w:r>
    </w:p>
    <w:p w:rsidR="00856BA1" w:rsidRDefault="00CF6A24">
      <w:pPr>
        <w:spacing w:line="360" w:lineRule="auto"/>
        <w:jc w:val="left"/>
        <w:rPr>
          <w:rFonts w:asciiTheme="minorEastAsia" w:hAnsiTheme="minorEastAsia"/>
          <w:sz w:val="24"/>
          <w:szCs w:val="24"/>
        </w:rPr>
      </w:pPr>
      <w:r>
        <w:rPr>
          <w:rFonts w:asciiTheme="minorEastAsia" w:hAnsiTheme="minorEastAsia" w:hint="eastAsia"/>
          <w:sz w:val="24"/>
          <w:szCs w:val="24"/>
        </w:rPr>
        <w:t>简称“法规”</w:t>
      </w:r>
      <w:r w:rsidR="00A452AC">
        <w:rPr>
          <w:rFonts w:asciiTheme="minorEastAsia" w:hAnsiTheme="minorEastAsia" w:hint="eastAsia"/>
          <w:sz w:val="24"/>
          <w:szCs w:val="24"/>
        </w:rPr>
        <w:t>；</w:t>
      </w:r>
    </w:p>
    <w:p w:rsidR="00856BA1" w:rsidRPr="000D3640" w:rsidRDefault="00CF6A2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 xml:space="preserve"> (2) </w:t>
      </w:r>
      <w:r w:rsidRPr="000D3640">
        <w:rPr>
          <w:rFonts w:asciiTheme="minorEastAsia" w:hAnsiTheme="minorEastAsia" w:hint="eastAsia"/>
          <w:sz w:val="24"/>
          <w:szCs w:val="24"/>
        </w:rPr>
        <w:t>《国内航行海船建造规范》(2018)及其修改通报，简称“建规”；</w:t>
      </w:r>
    </w:p>
    <w:p w:rsidR="00856BA1" w:rsidRPr="000D3640" w:rsidRDefault="00CF6A24">
      <w:pPr>
        <w:spacing w:line="360" w:lineRule="auto"/>
        <w:ind w:firstLineChars="200" w:firstLine="480"/>
        <w:rPr>
          <w:rFonts w:asciiTheme="minorEastAsia" w:hAnsiTheme="minorEastAsia"/>
          <w:sz w:val="24"/>
          <w:szCs w:val="24"/>
        </w:rPr>
      </w:pPr>
      <w:r w:rsidRPr="000D3640">
        <w:rPr>
          <w:rFonts w:asciiTheme="minorEastAsia" w:hAnsiTheme="minorEastAsia" w:hint="eastAsia"/>
          <w:sz w:val="24"/>
          <w:szCs w:val="24"/>
        </w:rPr>
        <w:t>(3) 《材料与焊接规范》(2018)及其修改通报</w:t>
      </w:r>
      <w:r w:rsidR="00A452AC" w:rsidRPr="000D3640">
        <w:rPr>
          <w:rFonts w:asciiTheme="minorEastAsia" w:hAnsiTheme="minorEastAsia" w:hint="eastAsia"/>
          <w:sz w:val="24"/>
          <w:szCs w:val="24"/>
        </w:rPr>
        <w:t>；</w:t>
      </w:r>
    </w:p>
    <w:p w:rsidR="00856BA1" w:rsidRPr="000D3640" w:rsidRDefault="00CF6A24">
      <w:pPr>
        <w:spacing w:line="360" w:lineRule="auto"/>
        <w:ind w:firstLine="465"/>
        <w:rPr>
          <w:rFonts w:asciiTheme="minorEastAsia" w:hAnsiTheme="minorEastAsia"/>
          <w:sz w:val="24"/>
          <w:szCs w:val="24"/>
        </w:rPr>
      </w:pPr>
      <w:r w:rsidRPr="000D3640">
        <w:rPr>
          <w:rFonts w:asciiTheme="minorEastAsia" w:hAnsiTheme="minorEastAsia" w:hint="eastAsia"/>
          <w:sz w:val="24"/>
          <w:szCs w:val="24"/>
        </w:rPr>
        <w:t>(4) 《液舱晃荡载荷及构件尺寸评估指南》(2014)</w:t>
      </w:r>
      <w:r w:rsidR="00A452AC" w:rsidRPr="000D3640">
        <w:rPr>
          <w:rFonts w:asciiTheme="minorEastAsia" w:hAnsiTheme="minorEastAsia" w:hint="eastAsia"/>
          <w:sz w:val="24"/>
          <w:szCs w:val="24"/>
        </w:rPr>
        <w:t>；</w:t>
      </w:r>
    </w:p>
    <w:p w:rsidR="00856BA1" w:rsidRPr="000D3640" w:rsidRDefault="00CF6A24">
      <w:pPr>
        <w:spacing w:line="360" w:lineRule="auto"/>
        <w:ind w:firstLine="465"/>
        <w:rPr>
          <w:rFonts w:asciiTheme="minorEastAsia" w:hAnsiTheme="minorEastAsia"/>
          <w:sz w:val="24"/>
          <w:szCs w:val="24"/>
        </w:rPr>
      </w:pPr>
      <w:r w:rsidRPr="000D3640">
        <w:rPr>
          <w:rFonts w:asciiTheme="minorEastAsia" w:hAnsiTheme="minorEastAsia" w:hint="eastAsia"/>
          <w:sz w:val="24"/>
          <w:szCs w:val="24"/>
        </w:rPr>
        <w:t xml:space="preserve">(5) </w:t>
      </w:r>
      <w:r w:rsidRPr="000D3640">
        <w:rPr>
          <w:rFonts w:asciiTheme="minorEastAsia" w:hAnsiTheme="minorEastAsia" w:cs="宋体" w:hint="eastAsia"/>
          <w:sz w:val="24"/>
          <w:szCs w:val="24"/>
        </w:rPr>
        <w:t>《船舶燃料油加注系统计量技术规范》(舟山市地方标准</w:t>
      </w:r>
      <w:r w:rsidRPr="000D3640">
        <w:rPr>
          <w:rFonts w:asciiTheme="minorEastAsia" w:hAnsiTheme="minorEastAsia"/>
          <w:sz w:val="24"/>
          <w:szCs w:val="24"/>
        </w:rPr>
        <w:t>DB3309</w:t>
      </w:r>
      <w:r w:rsidRPr="000D3640">
        <w:rPr>
          <w:rFonts w:asciiTheme="minorEastAsia" w:hAnsiTheme="minorEastAsia" w:cs="宋体" w:hint="eastAsia"/>
          <w:sz w:val="24"/>
          <w:szCs w:val="24"/>
        </w:rPr>
        <w:t>/T69</w:t>
      </w:r>
      <w:r w:rsidR="00A452AC" w:rsidRPr="000D3640">
        <w:rPr>
          <w:rFonts w:asciiTheme="minorEastAsia" w:hAnsiTheme="minorEastAsia" w:hint="eastAsia"/>
          <w:sz w:val="24"/>
          <w:szCs w:val="24"/>
        </w:rPr>
        <w:t>)；</w:t>
      </w:r>
    </w:p>
    <w:p w:rsidR="00856BA1" w:rsidRDefault="00CF6A24">
      <w:pPr>
        <w:spacing w:line="360" w:lineRule="auto"/>
        <w:ind w:firstLine="465"/>
        <w:rPr>
          <w:rFonts w:ascii="宋体"/>
          <w:sz w:val="24"/>
          <w:szCs w:val="24"/>
        </w:rPr>
      </w:pPr>
      <w:r w:rsidRPr="006A5510">
        <w:rPr>
          <w:rFonts w:ascii="宋体" w:hAnsi="宋体" w:cs="宋体"/>
          <w:sz w:val="24"/>
          <w:szCs w:val="24"/>
        </w:rPr>
        <w:t>(6) MSC.137(76)</w:t>
      </w:r>
      <w:r w:rsidRPr="006A5510">
        <w:rPr>
          <w:rFonts w:ascii="宋体" w:hAnsi="宋体" w:cs="宋体" w:hint="eastAsia"/>
          <w:sz w:val="24"/>
          <w:szCs w:val="24"/>
        </w:rPr>
        <w:t>《船舶操纵性标准》</w:t>
      </w:r>
      <w:r w:rsidRPr="006A5510">
        <w:rPr>
          <w:rFonts w:ascii="宋体" w:hAnsi="宋体" w:cs="宋体"/>
          <w:sz w:val="24"/>
          <w:szCs w:val="24"/>
        </w:rPr>
        <w:t>(2002)</w:t>
      </w:r>
      <w:r w:rsidR="00A452AC" w:rsidRPr="006A5510">
        <w:rPr>
          <w:rFonts w:ascii="宋体" w:hAnsi="宋体" w:cs="宋体" w:hint="eastAsia"/>
          <w:sz w:val="24"/>
          <w:szCs w:val="24"/>
        </w:rPr>
        <w:t>。</w:t>
      </w:r>
    </w:p>
    <w:p w:rsidR="00856BA1" w:rsidRDefault="00CF6A24">
      <w:pPr>
        <w:spacing w:line="360" w:lineRule="auto"/>
        <w:ind w:firstLine="465"/>
        <w:rPr>
          <w:rFonts w:asciiTheme="minorEastAsia" w:hAnsiTheme="minorEastAsia"/>
          <w:sz w:val="24"/>
          <w:szCs w:val="24"/>
        </w:rPr>
      </w:pPr>
      <w:r>
        <w:rPr>
          <w:rFonts w:asciiTheme="minorEastAsia" w:hAnsiTheme="minorEastAsia" w:hint="eastAsia"/>
          <w:sz w:val="24"/>
          <w:szCs w:val="24"/>
        </w:rPr>
        <w:t>2.3.2 上述法规及规范如发布新的修改通报或版本，在其生效之日或以后安放龙骨或处于相应建造阶段的供油船应满足其要求。</w:t>
      </w: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10" w:name="_Toc22286327"/>
      <w:r>
        <w:rPr>
          <w:rFonts w:asciiTheme="minorEastAsia" w:hAnsiTheme="minorEastAsia" w:hint="eastAsia"/>
          <w:bCs w:val="0"/>
          <w:sz w:val="24"/>
          <w:szCs w:val="24"/>
        </w:rPr>
        <w:lastRenderedPageBreak/>
        <w:t>第3章 操作要求</w:t>
      </w:r>
      <w:bookmarkEnd w:id="10"/>
    </w:p>
    <w:p w:rsidR="00856BA1" w:rsidRDefault="00CF6A24">
      <w:pPr>
        <w:pStyle w:val="2"/>
        <w:spacing w:before="0" w:after="0" w:line="360" w:lineRule="auto"/>
        <w:rPr>
          <w:rFonts w:asciiTheme="minorEastAsia" w:hAnsiTheme="minorEastAsia" w:cs="宋体"/>
          <w:b w:val="0"/>
          <w:sz w:val="24"/>
          <w:szCs w:val="24"/>
        </w:rPr>
      </w:pPr>
      <w:bookmarkStart w:id="11" w:name="_Toc22286328"/>
      <w:r>
        <w:rPr>
          <w:rFonts w:asciiTheme="minorEastAsia" w:hAnsiTheme="minorEastAsia" w:cs="宋体" w:hint="eastAsia"/>
          <w:sz w:val="24"/>
          <w:szCs w:val="24"/>
        </w:rPr>
        <w:t>3.1航速</w:t>
      </w:r>
      <w:bookmarkEnd w:id="11"/>
    </w:p>
    <w:p w:rsidR="00856BA1" w:rsidRDefault="00897D1C">
      <w:pPr>
        <w:spacing w:line="360" w:lineRule="auto"/>
        <w:ind w:firstLineChars="200" w:firstLine="480"/>
        <w:rPr>
          <w:rFonts w:asciiTheme="minorEastAsia" w:hAnsiTheme="minorEastAsia"/>
          <w:sz w:val="24"/>
          <w:szCs w:val="24"/>
        </w:rPr>
      </w:pPr>
      <w:r>
        <w:rPr>
          <w:rFonts w:asciiTheme="minorEastAsia" w:hAnsiTheme="minorEastAsia" w:cs="Times New Roman" w:hint="eastAsia"/>
          <w:sz w:val="24"/>
          <w:szCs w:val="24"/>
        </w:rPr>
        <w:t>保税油供油船</w:t>
      </w:r>
      <w:r w:rsidR="00CF6A24">
        <w:rPr>
          <w:rFonts w:asciiTheme="minorEastAsia" w:hAnsiTheme="minorEastAsia" w:cs="宋体" w:hint="eastAsia"/>
          <w:sz w:val="24"/>
          <w:szCs w:val="24"/>
        </w:rPr>
        <w:t>在风力不超过蒲氏</w:t>
      </w:r>
      <w:r w:rsidR="00CF6A24">
        <w:rPr>
          <w:rFonts w:asciiTheme="minorEastAsia" w:hAnsiTheme="minorEastAsia" w:hint="eastAsia"/>
          <w:sz w:val="24"/>
          <w:szCs w:val="24"/>
        </w:rPr>
        <w:t>5</w:t>
      </w:r>
      <w:r w:rsidR="00CF6A24">
        <w:rPr>
          <w:rFonts w:asciiTheme="minorEastAsia" w:hAnsiTheme="minorEastAsia" w:cs="宋体" w:hint="eastAsia"/>
          <w:sz w:val="24"/>
          <w:szCs w:val="24"/>
        </w:rPr>
        <w:t>级和</w:t>
      </w:r>
      <w:r w:rsidR="00CF6A24">
        <w:rPr>
          <w:rFonts w:asciiTheme="minorEastAsia" w:hAnsiTheme="minorEastAsia"/>
          <w:sz w:val="24"/>
          <w:szCs w:val="24"/>
        </w:rPr>
        <w:t>2</w:t>
      </w:r>
      <w:r w:rsidR="00CF6A24">
        <w:rPr>
          <w:rFonts w:asciiTheme="minorEastAsia" w:hAnsiTheme="minorEastAsia" w:cs="宋体" w:hint="eastAsia"/>
          <w:sz w:val="24"/>
          <w:szCs w:val="24"/>
        </w:rPr>
        <w:t>级海浪的深海水域，在满载吃水情况下，主机达到</w:t>
      </w:r>
      <w:r w:rsidR="00CF6A24">
        <w:rPr>
          <w:rFonts w:asciiTheme="minorEastAsia" w:hAnsiTheme="minorEastAsia"/>
          <w:sz w:val="24"/>
          <w:szCs w:val="24"/>
        </w:rPr>
        <w:t>100%</w:t>
      </w:r>
      <w:r w:rsidR="00CF6A24">
        <w:rPr>
          <w:rFonts w:asciiTheme="minorEastAsia" w:hAnsiTheme="minorEastAsia" w:cs="宋体" w:hint="eastAsia"/>
          <w:sz w:val="24"/>
          <w:szCs w:val="24"/>
        </w:rPr>
        <w:t>负荷时，航速至少达到</w:t>
      </w:r>
      <w:r w:rsidR="00CF6A24">
        <w:rPr>
          <w:rFonts w:asciiTheme="minorEastAsia" w:hAnsiTheme="minorEastAsia"/>
          <w:sz w:val="24"/>
          <w:szCs w:val="24"/>
        </w:rPr>
        <w:t>10kn</w:t>
      </w:r>
      <w:r w:rsidR="00CF6A24">
        <w:rPr>
          <w:rFonts w:asciiTheme="minorEastAsia" w:hAnsiTheme="minorEastAsia" w:cs="宋体" w:hint="eastAsia"/>
          <w:sz w:val="24"/>
          <w:szCs w:val="24"/>
        </w:rPr>
        <w:t>。</w:t>
      </w:r>
    </w:p>
    <w:p w:rsidR="00856BA1" w:rsidRDefault="00CF6A24">
      <w:pPr>
        <w:pStyle w:val="2"/>
        <w:spacing w:before="0" w:after="0" w:line="360" w:lineRule="auto"/>
        <w:rPr>
          <w:rFonts w:asciiTheme="minorEastAsia" w:hAnsiTheme="minorEastAsia" w:cs="宋体"/>
          <w:b w:val="0"/>
          <w:sz w:val="24"/>
          <w:szCs w:val="24"/>
        </w:rPr>
      </w:pPr>
      <w:bookmarkStart w:id="12" w:name="_Toc22286329"/>
      <w:r>
        <w:rPr>
          <w:rFonts w:asciiTheme="minorEastAsia" w:hAnsiTheme="minorEastAsia" w:cs="宋体" w:hint="eastAsia"/>
          <w:sz w:val="24"/>
          <w:szCs w:val="24"/>
        </w:rPr>
        <w:t>3.2主机可靠性</w:t>
      </w:r>
      <w:bookmarkEnd w:id="12"/>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3.2.1 主机最低起动次数需满足规范要求。</w:t>
      </w:r>
    </w:p>
    <w:p w:rsidR="00856BA1" w:rsidRPr="005725F1" w:rsidRDefault="00CF6A24">
      <w:pPr>
        <w:spacing w:line="360" w:lineRule="auto"/>
        <w:ind w:firstLineChars="200" w:firstLine="480"/>
        <w:rPr>
          <w:rFonts w:asciiTheme="minorEastAsia" w:hAnsiTheme="minorEastAsia"/>
          <w:sz w:val="24"/>
          <w:szCs w:val="24"/>
          <w:highlight w:val="yellow"/>
        </w:rPr>
      </w:pPr>
      <w:r w:rsidRPr="002346AD">
        <w:rPr>
          <w:rFonts w:asciiTheme="minorEastAsia" w:hAnsiTheme="minorEastAsia" w:cs="宋体" w:hint="eastAsia"/>
          <w:sz w:val="24"/>
          <w:szCs w:val="24"/>
        </w:rPr>
        <w:t xml:space="preserve">3.2.2 </w:t>
      </w:r>
      <w:r w:rsidR="00897D1C">
        <w:rPr>
          <w:rFonts w:asciiTheme="minorEastAsia" w:hAnsiTheme="minorEastAsia" w:cs="宋体" w:hint="eastAsia"/>
          <w:sz w:val="24"/>
          <w:szCs w:val="24"/>
        </w:rPr>
        <w:t>当</w:t>
      </w:r>
      <w:r w:rsidR="00635C1B" w:rsidRPr="002346AD">
        <w:rPr>
          <w:rFonts w:asciiTheme="minorEastAsia" w:hAnsiTheme="minorEastAsia" w:cs="宋体"/>
          <w:sz w:val="24"/>
          <w:szCs w:val="24"/>
        </w:rPr>
        <w:t>航速</w:t>
      </w:r>
      <w:r w:rsidR="00635C1B" w:rsidRPr="002346AD">
        <w:rPr>
          <w:rFonts w:asciiTheme="minorEastAsia" w:hAnsiTheme="minorEastAsia" w:cs="宋体" w:hint="eastAsia"/>
          <w:sz w:val="24"/>
          <w:szCs w:val="24"/>
        </w:rPr>
        <w:t>至少</w:t>
      </w:r>
      <w:r w:rsidRPr="002346AD">
        <w:rPr>
          <w:rFonts w:asciiTheme="minorEastAsia" w:hAnsiTheme="minorEastAsia"/>
          <w:sz w:val="24"/>
          <w:szCs w:val="24"/>
        </w:rPr>
        <w:t>4kn</w:t>
      </w:r>
      <w:r w:rsidRPr="002346AD">
        <w:rPr>
          <w:rFonts w:asciiTheme="minorEastAsia" w:hAnsiTheme="minorEastAsia" w:cs="宋体" w:hint="eastAsia"/>
          <w:sz w:val="24"/>
          <w:szCs w:val="24"/>
        </w:rPr>
        <w:t>时，主机</w:t>
      </w:r>
      <w:r w:rsidR="00635C1B" w:rsidRPr="002346AD">
        <w:rPr>
          <w:rFonts w:asciiTheme="minorEastAsia" w:hAnsiTheme="minorEastAsia" w:cs="宋体" w:hint="eastAsia"/>
          <w:sz w:val="24"/>
          <w:szCs w:val="24"/>
        </w:rPr>
        <w:t>从</w:t>
      </w:r>
      <w:r w:rsidRPr="002346AD">
        <w:rPr>
          <w:rFonts w:asciiTheme="minorEastAsia" w:hAnsiTheme="minorEastAsia" w:cs="宋体" w:hint="eastAsia"/>
          <w:sz w:val="24"/>
          <w:szCs w:val="24"/>
        </w:rPr>
        <w:t>停止到向前或向后的响应时间</w:t>
      </w:r>
      <w:r w:rsidR="00D418B1" w:rsidRPr="002346AD">
        <w:rPr>
          <w:rFonts w:asciiTheme="minorEastAsia" w:hAnsiTheme="minorEastAsia" w:cs="宋体" w:hint="eastAsia"/>
          <w:sz w:val="24"/>
          <w:szCs w:val="24"/>
        </w:rPr>
        <w:t>应尽量</w:t>
      </w:r>
      <w:r w:rsidR="00D418B1" w:rsidRPr="002346AD">
        <w:rPr>
          <w:rFonts w:asciiTheme="minorEastAsia" w:hAnsiTheme="minorEastAsia" w:cs="宋体"/>
          <w:sz w:val="24"/>
          <w:szCs w:val="24"/>
        </w:rPr>
        <w:t>短</w:t>
      </w:r>
      <w:r w:rsidR="002346AD">
        <w:rPr>
          <w:rFonts w:asciiTheme="minorEastAsia" w:hAnsiTheme="minorEastAsia" w:cs="宋体" w:hint="eastAsia"/>
          <w:sz w:val="24"/>
          <w:szCs w:val="24"/>
        </w:rPr>
        <w:t>（一般响应时间不超过</w:t>
      </w:r>
      <w:r w:rsidR="002346AD">
        <w:rPr>
          <w:rFonts w:asciiTheme="minorEastAsia" w:hAnsiTheme="minorEastAsia" w:hint="eastAsia"/>
          <w:sz w:val="24"/>
          <w:szCs w:val="24"/>
        </w:rPr>
        <w:t>3</w:t>
      </w:r>
      <w:r w:rsidR="002346AD">
        <w:rPr>
          <w:rFonts w:asciiTheme="minorEastAsia" w:hAnsiTheme="minorEastAsia" w:cs="宋体" w:hint="eastAsia"/>
          <w:sz w:val="24"/>
          <w:szCs w:val="24"/>
        </w:rPr>
        <w:t>秒）。</w:t>
      </w:r>
    </w:p>
    <w:p w:rsidR="00856BA1" w:rsidRPr="00366C1C" w:rsidRDefault="00CF6A24">
      <w:pPr>
        <w:spacing w:line="360" w:lineRule="auto"/>
        <w:ind w:firstLineChars="200" w:firstLine="480"/>
        <w:rPr>
          <w:rFonts w:asciiTheme="minorEastAsia" w:hAnsiTheme="minorEastAsia"/>
          <w:sz w:val="24"/>
          <w:szCs w:val="24"/>
        </w:rPr>
      </w:pPr>
      <w:r w:rsidRPr="002346AD">
        <w:rPr>
          <w:rFonts w:asciiTheme="minorEastAsia" w:hAnsiTheme="minorEastAsia" w:cs="宋体" w:hint="eastAsia"/>
          <w:sz w:val="24"/>
          <w:szCs w:val="24"/>
        </w:rPr>
        <w:t>3.2.3</w:t>
      </w:r>
      <w:r w:rsidR="00897D1C">
        <w:rPr>
          <w:rFonts w:asciiTheme="minorEastAsia" w:hAnsiTheme="minorEastAsia" w:cs="宋体" w:hint="eastAsia"/>
          <w:sz w:val="24"/>
          <w:szCs w:val="24"/>
        </w:rPr>
        <w:t>当</w:t>
      </w:r>
      <w:r w:rsidR="00A93EA0" w:rsidRPr="002346AD">
        <w:rPr>
          <w:rFonts w:asciiTheme="minorEastAsia" w:hAnsiTheme="minorEastAsia" w:cs="宋体" w:hint="eastAsia"/>
          <w:sz w:val="24"/>
          <w:szCs w:val="24"/>
        </w:rPr>
        <w:t>满载吃水且航速</w:t>
      </w:r>
      <w:r w:rsidRPr="002346AD">
        <w:rPr>
          <w:rFonts w:asciiTheme="minorEastAsia" w:hAnsiTheme="minorEastAsia"/>
          <w:sz w:val="24"/>
          <w:szCs w:val="24"/>
        </w:rPr>
        <w:t>5kn</w:t>
      </w:r>
      <w:r w:rsidRPr="002346AD">
        <w:rPr>
          <w:rFonts w:asciiTheme="minorEastAsia" w:hAnsiTheme="minorEastAsia" w:cs="宋体" w:hint="eastAsia"/>
          <w:sz w:val="24"/>
          <w:szCs w:val="24"/>
        </w:rPr>
        <w:t>时，停止距离</w:t>
      </w:r>
      <w:r w:rsidR="00D418B1" w:rsidRPr="002346AD">
        <w:rPr>
          <w:rFonts w:asciiTheme="minorEastAsia" w:hAnsiTheme="minorEastAsia" w:cs="宋体" w:hint="eastAsia"/>
          <w:sz w:val="24"/>
          <w:szCs w:val="24"/>
        </w:rPr>
        <w:t>应处于</w:t>
      </w:r>
      <w:r w:rsidR="00D418B1" w:rsidRPr="002346AD">
        <w:rPr>
          <w:rFonts w:asciiTheme="minorEastAsia" w:hAnsiTheme="minorEastAsia" w:cs="宋体"/>
          <w:sz w:val="24"/>
          <w:szCs w:val="24"/>
        </w:rPr>
        <w:t>一个合理的范围内</w:t>
      </w:r>
      <w:r w:rsidR="002346AD">
        <w:rPr>
          <w:rFonts w:asciiTheme="minorEastAsia" w:hAnsiTheme="minorEastAsia" w:cs="宋体" w:hint="eastAsia"/>
          <w:sz w:val="24"/>
          <w:szCs w:val="24"/>
        </w:rPr>
        <w:t>（一般停止距离不大于船长的</w:t>
      </w:r>
      <w:r w:rsidR="002346AD">
        <w:rPr>
          <w:rFonts w:asciiTheme="minorEastAsia" w:hAnsiTheme="minorEastAsia" w:hint="eastAsia"/>
          <w:sz w:val="24"/>
          <w:szCs w:val="24"/>
        </w:rPr>
        <w:t>三</w:t>
      </w:r>
      <w:r w:rsidR="002346AD">
        <w:rPr>
          <w:rFonts w:asciiTheme="minorEastAsia" w:hAnsiTheme="minorEastAsia" w:cs="宋体" w:hint="eastAsia"/>
          <w:sz w:val="24"/>
          <w:szCs w:val="24"/>
        </w:rPr>
        <w:t>倍）。</w:t>
      </w:r>
    </w:p>
    <w:p w:rsidR="00856BA1" w:rsidRDefault="00CF6A24">
      <w:pPr>
        <w:pStyle w:val="2"/>
        <w:spacing w:before="0" w:after="0" w:line="360" w:lineRule="auto"/>
        <w:rPr>
          <w:rFonts w:asciiTheme="minorEastAsia" w:hAnsiTheme="minorEastAsia" w:cs="宋体"/>
          <w:b w:val="0"/>
          <w:sz w:val="24"/>
          <w:szCs w:val="24"/>
        </w:rPr>
      </w:pPr>
      <w:bookmarkStart w:id="13" w:name="_Toc22286330"/>
      <w:r>
        <w:rPr>
          <w:rFonts w:asciiTheme="minorEastAsia" w:hAnsiTheme="minorEastAsia" w:cs="宋体" w:hint="eastAsia"/>
          <w:sz w:val="24"/>
          <w:szCs w:val="24"/>
        </w:rPr>
        <w:t>3.3操纵性</w:t>
      </w:r>
      <w:bookmarkEnd w:id="13"/>
    </w:p>
    <w:p w:rsidR="00856BA1" w:rsidRPr="000D3640" w:rsidRDefault="00CF6A24">
      <w:pPr>
        <w:spacing w:line="360" w:lineRule="auto"/>
        <w:ind w:firstLineChars="200" w:firstLine="480"/>
        <w:rPr>
          <w:rFonts w:ascii="宋体"/>
          <w:sz w:val="24"/>
          <w:szCs w:val="24"/>
        </w:rPr>
      </w:pPr>
      <w:r w:rsidRPr="000D3640">
        <w:rPr>
          <w:rFonts w:ascii="宋体" w:hAnsi="宋体" w:cs="宋体"/>
          <w:sz w:val="24"/>
          <w:szCs w:val="24"/>
        </w:rPr>
        <w:t>3.3.1</w:t>
      </w:r>
      <w:r w:rsidR="00897D1C">
        <w:rPr>
          <w:rFonts w:asciiTheme="minorEastAsia" w:hAnsiTheme="minorEastAsia" w:cs="Times New Roman" w:hint="eastAsia"/>
          <w:sz w:val="24"/>
          <w:szCs w:val="24"/>
        </w:rPr>
        <w:t>保税油供油船</w:t>
      </w:r>
      <w:r w:rsidRPr="000D3640">
        <w:rPr>
          <w:rFonts w:ascii="宋体" w:hAnsi="宋体" w:cs="宋体" w:hint="eastAsia"/>
          <w:sz w:val="24"/>
          <w:szCs w:val="24"/>
        </w:rPr>
        <w:t>的推进设置应满足如下方式之一：</w:t>
      </w:r>
    </w:p>
    <w:p w:rsidR="00856BA1" w:rsidRPr="000D3640" w:rsidRDefault="00CF6A24">
      <w:pPr>
        <w:spacing w:line="360" w:lineRule="auto"/>
        <w:ind w:firstLineChars="150" w:firstLine="360"/>
        <w:rPr>
          <w:rFonts w:ascii="宋体"/>
          <w:sz w:val="24"/>
          <w:szCs w:val="24"/>
        </w:rPr>
      </w:pPr>
      <w:r w:rsidRPr="000D3640">
        <w:rPr>
          <w:rFonts w:ascii="宋体" w:hAnsi="宋体" w:cs="宋体" w:hint="eastAsia"/>
          <w:sz w:val="24"/>
          <w:szCs w:val="24"/>
        </w:rPr>
        <w:t>（</w:t>
      </w:r>
      <w:r w:rsidRPr="000D3640">
        <w:rPr>
          <w:rFonts w:ascii="宋体" w:hAnsi="宋体" w:cs="宋体"/>
          <w:sz w:val="24"/>
          <w:szCs w:val="24"/>
        </w:rPr>
        <w:t>1</w:t>
      </w:r>
      <w:r w:rsidRPr="000D3640">
        <w:rPr>
          <w:rFonts w:ascii="宋体" w:hAnsi="宋体" w:cs="宋体" w:hint="eastAsia"/>
          <w:sz w:val="24"/>
          <w:szCs w:val="24"/>
        </w:rPr>
        <w:t>）双螺旋桨推进或其他等效推进装置；</w:t>
      </w:r>
    </w:p>
    <w:p w:rsidR="00856BA1" w:rsidRPr="000D3640" w:rsidRDefault="00CF6A24">
      <w:pPr>
        <w:spacing w:line="360" w:lineRule="auto"/>
        <w:ind w:firstLineChars="150" w:firstLine="360"/>
        <w:rPr>
          <w:rFonts w:ascii="宋体"/>
          <w:sz w:val="24"/>
          <w:szCs w:val="24"/>
        </w:rPr>
      </w:pPr>
      <w:r w:rsidRPr="000D3640">
        <w:rPr>
          <w:rFonts w:ascii="宋体" w:hAnsi="宋体" w:cs="宋体" w:hint="eastAsia"/>
          <w:sz w:val="24"/>
          <w:szCs w:val="24"/>
        </w:rPr>
        <w:t>（</w:t>
      </w:r>
      <w:r w:rsidRPr="000D3640">
        <w:rPr>
          <w:rFonts w:ascii="宋体" w:hAnsi="宋体" w:cs="宋体"/>
          <w:sz w:val="24"/>
          <w:szCs w:val="24"/>
        </w:rPr>
        <w:t>2</w:t>
      </w:r>
      <w:r w:rsidRPr="000D3640">
        <w:rPr>
          <w:rFonts w:ascii="宋体" w:hAnsi="宋体" w:cs="宋体" w:hint="eastAsia"/>
          <w:sz w:val="24"/>
          <w:szCs w:val="24"/>
        </w:rPr>
        <w:t>）双螺旋桨推进加艏侧推装置，或其他等效推进装置；</w:t>
      </w:r>
    </w:p>
    <w:p w:rsidR="00856BA1" w:rsidRPr="000D3640" w:rsidRDefault="00CF6A24">
      <w:pPr>
        <w:spacing w:line="360" w:lineRule="auto"/>
        <w:ind w:firstLineChars="150" w:firstLine="360"/>
        <w:rPr>
          <w:rFonts w:ascii="宋体"/>
          <w:sz w:val="24"/>
          <w:szCs w:val="24"/>
        </w:rPr>
      </w:pPr>
      <w:r w:rsidRPr="000D3640">
        <w:rPr>
          <w:rFonts w:ascii="宋体" w:hAnsi="宋体" w:cs="宋体" w:hint="eastAsia"/>
          <w:sz w:val="24"/>
          <w:szCs w:val="24"/>
        </w:rPr>
        <w:t>（</w:t>
      </w:r>
      <w:r w:rsidRPr="000D3640">
        <w:rPr>
          <w:rFonts w:ascii="宋体" w:hAnsi="宋体" w:cs="宋体"/>
          <w:sz w:val="24"/>
          <w:szCs w:val="24"/>
        </w:rPr>
        <w:t>3</w:t>
      </w:r>
      <w:r w:rsidRPr="000D3640">
        <w:rPr>
          <w:rFonts w:ascii="宋体" w:hAnsi="宋体" w:cs="宋体" w:hint="eastAsia"/>
          <w:sz w:val="24"/>
          <w:szCs w:val="24"/>
        </w:rPr>
        <w:t>）单螺旋桨推进加艏侧推装置，或其他等效推进装置。</w:t>
      </w:r>
    </w:p>
    <w:p w:rsidR="00856BA1" w:rsidRPr="000D3640" w:rsidRDefault="00CF6A24">
      <w:pPr>
        <w:spacing w:line="360" w:lineRule="auto"/>
        <w:ind w:firstLineChars="200" w:firstLine="480"/>
        <w:rPr>
          <w:rFonts w:asciiTheme="minorEastAsia" w:hAnsiTheme="minorEastAsia"/>
          <w:sz w:val="24"/>
          <w:szCs w:val="24"/>
        </w:rPr>
      </w:pPr>
      <w:r w:rsidRPr="000D3640">
        <w:rPr>
          <w:rFonts w:asciiTheme="minorEastAsia" w:hAnsiTheme="minorEastAsia" w:hint="eastAsia"/>
          <w:sz w:val="24"/>
          <w:szCs w:val="24"/>
        </w:rPr>
        <w:t>3.3.2</w:t>
      </w:r>
      <w:r w:rsidRPr="000D3640">
        <w:rPr>
          <w:rFonts w:asciiTheme="minorEastAsia" w:hAnsiTheme="minorEastAsia" w:cs="宋体" w:hint="eastAsia"/>
          <w:sz w:val="24"/>
          <w:szCs w:val="24"/>
        </w:rPr>
        <w:t>侧推装置的</w:t>
      </w:r>
      <w:r w:rsidRPr="000D3640">
        <w:rPr>
          <w:rFonts w:asciiTheme="minorEastAsia" w:hAnsiTheme="minorEastAsia" w:hint="eastAsia"/>
          <w:sz w:val="24"/>
          <w:szCs w:val="24"/>
        </w:rPr>
        <w:t>配备需与船舶吨位相匹配。</w:t>
      </w:r>
    </w:p>
    <w:p w:rsidR="00856BA1" w:rsidRDefault="00CF6A24">
      <w:pPr>
        <w:spacing w:line="360" w:lineRule="auto"/>
        <w:ind w:firstLineChars="200" w:firstLine="480"/>
        <w:rPr>
          <w:rFonts w:ascii="宋体"/>
          <w:sz w:val="24"/>
          <w:szCs w:val="24"/>
        </w:rPr>
      </w:pPr>
      <w:r w:rsidRPr="000D3640">
        <w:rPr>
          <w:rFonts w:ascii="宋体" w:hAnsi="宋体" w:cs="宋体"/>
          <w:sz w:val="24"/>
          <w:szCs w:val="24"/>
        </w:rPr>
        <w:t>3.3.3</w:t>
      </w:r>
      <w:r w:rsidR="00897D1C">
        <w:rPr>
          <w:rFonts w:asciiTheme="minorEastAsia" w:hAnsiTheme="minorEastAsia" w:cs="Times New Roman" w:hint="eastAsia"/>
          <w:sz w:val="24"/>
          <w:szCs w:val="24"/>
        </w:rPr>
        <w:t>保税油供油船</w:t>
      </w:r>
      <w:r w:rsidRPr="000D3640">
        <w:rPr>
          <w:rFonts w:ascii="宋体" w:hAnsi="宋体" w:cs="宋体" w:hint="eastAsia"/>
          <w:sz w:val="24"/>
          <w:szCs w:val="24"/>
        </w:rPr>
        <w:t>的回转能力，应满足《船舶操纵性标准》的要</w:t>
      </w:r>
      <w:r>
        <w:rPr>
          <w:rFonts w:ascii="宋体" w:hAnsi="宋体" w:cs="宋体" w:hint="eastAsia"/>
          <w:sz w:val="24"/>
          <w:szCs w:val="24"/>
        </w:rPr>
        <w:t>求。</w:t>
      </w:r>
    </w:p>
    <w:p w:rsidR="00856BA1" w:rsidRPr="00D36D0C" w:rsidRDefault="00CF6A24">
      <w:pPr>
        <w:spacing w:line="360" w:lineRule="auto"/>
        <w:ind w:firstLineChars="200" w:firstLine="480"/>
        <w:rPr>
          <w:rFonts w:asciiTheme="minorEastAsia" w:hAnsiTheme="minorEastAsia"/>
          <w:sz w:val="24"/>
          <w:szCs w:val="24"/>
        </w:rPr>
      </w:pPr>
      <w:r w:rsidRPr="00D36D0C">
        <w:rPr>
          <w:rFonts w:asciiTheme="minorEastAsia" w:hAnsiTheme="minorEastAsia" w:cs="宋体" w:hint="eastAsia"/>
          <w:sz w:val="24"/>
          <w:szCs w:val="24"/>
        </w:rPr>
        <w:t>3.3.4</w:t>
      </w:r>
      <w:r w:rsidR="00897D1C">
        <w:rPr>
          <w:rFonts w:asciiTheme="minorEastAsia" w:hAnsiTheme="minorEastAsia" w:cs="Times New Roman" w:hint="eastAsia"/>
          <w:sz w:val="24"/>
          <w:szCs w:val="24"/>
        </w:rPr>
        <w:t>保税油供油船</w:t>
      </w:r>
      <w:r w:rsidR="00293C98" w:rsidRPr="00D36D0C">
        <w:rPr>
          <w:rFonts w:asciiTheme="minorEastAsia" w:hAnsiTheme="minorEastAsia" w:cs="宋体"/>
          <w:sz w:val="24"/>
          <w:szCs w:val="24"/>
        </w:rPr>
        <w:t>应能在一个相对固定的位置完成</w:t>
      </w:r>
      <w:r w:rsidR="00293C98" w:rsidRPr="00D36D0C">
        <w:rPr>
          <w:rFonts w:asciiTheme="minorEastAsia" w:hAnsiTheme="minorEastAsia" w:cs="宋体" w:hint="eastAsia"/>
          <w:sz w:val="24"/>
          <w:szCs w:val="24"/>
        </w:rPr>
        <w:t>180°</w:t>
      </w:r>
      <w:r w:rsidR="00293C98" w:rsidRPr="00D36D0C">
        <w:rPr>
          <w:rFonts w:asciiTheme="minorEastAsia" w:hAnsiTheme="minorEastAsia" w:cs="宋体"/>
          <w:sz w:val="24"/>
          <w:szCs w:val="24"/>
        </w:rPr>
        <w:t>旋转，且所用时间尽量短。</w:t>
      </w:r>
    </w:p>
    <w:p w:rsidR="00856BA1" w:rsidRDefault="00CF6A24">
      <w:pPr>
        <w:pStyle w:val="2"/>
        <w:spacing w:before="0" w:after="0" w:line="360" w:lineRule="auto"/>
        <w:rPr>
          <w:rFonts w:asciiTheme="minorEastAsia" w:hAnsiTheme="minorEastAsia" w:cs="宋体"/>
          <w:b w:val="0"/>
          <w:sz w:val="24"/>
          <w:szCs w:val="24"/>
        </w:rPr>
      </w:pPr>
      <w:bookmarkStart w:id="14" w:name="_Toc22286331"/>
      <w:r>
        <w:rPr>
          <w:rFonts w:asciiTheme="minorEastAsia" w:hAnsiTheme="minorEastAsia" w:cs="宋体" w:hint="eastAsia"/>
          <w:sz w:val="24"/>
          <w:szCs w:val="24"/>
        </w:rPr>
        <w:t>3.4驾控设施</w:t>
      </w:r>
      <w:bookmarkEnd w:id="14"/>
    </w:p>
    <w:p w:rsidR="00856BA1" w:rsidRDefault="00897D1C">
      <w:pPr>
        <w:spacing w:line="360" w:lineRule="auto"/>
        <w:ind w:firstLineChars="200" w:firstLine="480"/>
        <w:rPr>
          <w:rFonts w:asciiTheme="minorEastAsia" w:hAnsiTheme="minorEastAsia" w:cs="宋体"/>
          <w:sz w:val="24"/>
          <w:szCs w:val="24"/>
        </w:rPr>
      </w:pPr>
      <w:r>
        <w:rPr>
          <w:rFonts w:asciiTheme="minorEastAsia" w:hAnsiTheme="minorEastAsia" w:cs="Times New Roman" w:hint="eastAsia"/>
          <w:sz w:val="24"/>
          <w:szCs w:val="24"/>
        </w:rPr>
        <w:t>保税油供油船</w:t>
      </w:r>
      <w:r w:rsidR="00CF6A24">
        <w:rPr>
          <w:rFonts w:asciiTheme="minorEastAsia" w:hAnsiTheme="minorEastAsia" w:cs="宋体" w:hint="eastAsia"/>
          <w:sz w:val="24"/>
          <w:szCs w:val="24"/>
        </w:rPr>
        <w:t>其主推进系统和侧推装置应设有集中驾控，包括主机的停</w:t>
      </w:r>
      <w:r w:rsidR="00635B17">
        <w:rPr>
          <w:rFonts w:asciiTheme="minorEastAsia" w:hAnsiTheme="minorEastAsia" w:cs="宋体" w:hint="eastAsia"/>
          <w:sz w:val="24"/>
          <w:szCs w:val="24"/>
        </w:rPr>
        <w:t>止</w:t>
      </w:r>
      <w:r w:rsidR="00635B17">
        <w:rPr>
          <w:rFonts w:asciiTheme="minorEastAsia" w:hAnsiTheme="minorEastAsia" w:cs="宋体"/>
          <w:sz w:val="24"/>
          <w:szCs w:val="24"/>
        </w:rPr>
        <w:t>、</w:t>
      </w:r>
      <w:r w:rsidR="00CF6A24">
        <w:rPr>
          <w:rFonts w:asciiTheme="minorEastAsia" w:hAnsiTheme="minorEastAsia" w:cs="宋体" w:hint="eastAsia"/>
          <w:sz w:val="24"/>
          <w:szCs w:val="24"/>
        </w:rPr>
        <w:t>倒车、回转和速度控制等。</w:t>
      </w:r>
    </w:p>
    <w:p w:rsidR="00856BA1" w:rsidRDefault="00CF6A24">
      <w:pPr>
        <w:pStyle w:val="2"/>
        <w:spacing w:before="0" w:after="0" w:line="360" w:lineRule="auto"/>
        <w:rPr>
          <w:rFonts w:asciiTheme="minorEastAsia" w:hAnsiTheme="minorEastAsia" w:cs="宋体"/>
          <w:b w:val="0"/>
          <w:sz w:val="24"/>
          <w:szCs w:val="24"/>
        </w:rPr>
      </w:pPr>
      <w:bookmarkStart w:id="15" w:name="_Toc22286332"/>
      <w:r>
        <w:rPr>
          <w:rFonts w:asciiTheme="minorEastAsia" w:hAnsiTheme="minorEastAsia" w:cs="宋体" w:hint="eastAsia"/>
          <w:sz w:val="24"/>
          <w:szCs w:val="24"/>
        </w:rPr>
        <w:t>3.5文本资料</w:t>
      </w:r>
      <w:bookmarkEnd w:id="15"/>
    </w:p>
    <w:p w:rsidR="00856BA1" w:rsidRDefault="00CF6A24">
      <w:pPr>
        <w:spacing w:line="360" w:lineRule="auto"/>
        <w:ind w:firstLineChars="150" w:firstLine="360"/>
        <w:rPr>
          <w:rFonts w:asciiTheme="minorEastAsia" w:hAnsiTheme="minorEastAsia" w:cs="宋体"/>
          <w:sz w:val="24"/>
          <w:szCs w:val="24"/>
        </w:rPr>
      </w:pPr>
      <w:r>
        <w:rPr>
          <w:rFonts w:asciiTheme="minorEastAsia" w:hAnsiTheme="minorEastAsia" w:cs="宋体" w:hint="eastAsia"/>
          <w:sz w:val="24"/>
          <w:szCs w:val="24"/>
        </w:rPr>
        <w:t>(1)总布置图、防火控制图应该明显地张贴在船上。</w:t>
      </w:r>
    </w:p>
    <w:p w:rsidR="00856BA1" w:rsidRDefault="00CF6A24">
      <w:pPr>
        <w:spacing w:line="360" w:lineRule="auto"/>
        <w:ind w:firstLineChars="150" w:firstLine="360"/>
        <w:rPr>
          <w:rFonts w:asciiTheme="minorEastAsia" w:hAnsiTheme="minorEastAsia" w:cs="宋体"/>
          <w:sz w:val="24"/>
          <w:szCs w:val="24"/>
        </w:rPr>
      </w:pPr>
      <w:r>
        <w:rPr>
          <w:rFonts w:asciiTheme="minorEastAsia" w:hAnsiTheme="minorEastAsia" w:cs="宋体" w:hint="eastAsia"/>
          <w:sz w:val="24"/>
          <w:szCs w:val="24"/>
        </w:rPr>
        <w:t>(2)舱容图、测深表、管系图、操作手册等都应放在船上供相关方检查。</w:t>
      </w: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16" w:name="_Toc22286333"/>
      <w:r>
        <w:rPr>
          <w:rFonts w:asciiTheme="minorEastAsia" w:hAnsiTheme="minorEastAsia" w:hint="eastAsia"/>
          <w:bCs w:val="0"/>
          <w:sz w:val="24"/>
          <w:szCs w:val="24"/>
        </w:rPr>
        <w:lastRenderedPageBreak/>
        <w:t>第4章 船舶结构与强度</w:t>
      </w:r>
      <w:bookmarkEnd w:id="16"/>
    </w:p>
    <w:p w:rsidR="00856BA1" w:rsidRDefault="00CF6A24">
      <w:pPr>
        <w:pStyle w:val="2"/>
        <w:spacing w:before="0" w:after="0" w:line="360" w:lineRule="auto"/>
        <w:rPr>
          <w:rFonts w:asciiTheme="minorEastAsia" w:hAnsiTheme="minorEastAsia"/>
          <w:b w:val="0"/>
          <w:sz w:val="24"/>
          <w:szCs w:val="24"/>
        </w:rPr>
      </w:pPr>
      <w:bookmarkStart w:id="17" w:name="_Toc22286334"/>
      <w:r>
        <w:rPr>
          <w:rFonts w:asciiTheme="minorEastAsia" w:hAnsiTheme="minorEastAsia" w:hint="eastAsia"/>
          <w:sz w:val="24"/>
          <w:szCs w:val="24"/>
        </w:rPr>
        <w:t>4.1定义</w:t>
      </w:r>
      <w:bookmarkEnd w:id="17"/>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4.1.1船长L(m)：沿夏季载重水线，由首柱前缘量至舵杆中心线的长度；但均不应小于夏季载重水线总长的96%，且不必大于97%。</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4.1.2船宽B(m)：在船舶的最宽处，由一舷的肋骨外缘量至另一舷的肋骨外缘之间的水平距离。</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4.1.3型深D(m)：在船长中点处，沿船舷由平板龙骨上缘量至上层连续甲板横梁上缘的垂直距离；对甲板转角为圆弧形的船舶，则由平板龙骨上缘量至横梁上缘延伸线与肋骨外缘延伸线的交点。</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4.1.4吃水d(m)：在船长中点处，由平板龙骨上缘量至夏季载重线的垂直距离。</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4.1.5方形系数Cb：方形系数Cb由下式确定：</w:t>
      </w:r>
    </w:p>
    <w:p w:rsidR="00856BA1" w:rsidRDefault="00B61EB5">
      <w:pPr>
        <w:spacing w:line="360" w:lineRule="auto"/>
        <w:ind w:firstLineChars="200" w:firstLine="480"/>
        <w:jc w:val="center"/>
        <w:rPr>
          <w:rFonts w:asciiTheme="minorEastAsia" w:hAnsiTheme="minor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b</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m:t>
              </m:r>
            </m:num>
            <m:den>
              <m:r>
                <m:rPr>
                  <m:sty m:val="p"/>
                </m:rPr>
                <w:rPr>
                  <w:rFonts w:ascii="Cambria Math" w:hAnsi="Cambria Math"/>
                  <w:sz w:val="24"/>
                  <w:szCs w:val="24"/>
                </w:rPr>
                <m:t>LBd</m:t>
              </m:r>
            </m:den>
          </m:f>
        </m:oMath>
      </m:oMathPara>
    </w:p>
    <w:p w:rsidR="00856BA1" w:rsidRDefault="00CF6A24">
      <w:pPr>
        <w:spacing w:line="360" w:lineRule="auto"/>
        <w:ind w:firstLineChars="200" w:firstLine="480"/>
        <w:jc w:val="left"/>
        <w:rPr>
          <w:rFonts w:asciiTheme="minorEastAsia" w:hAnsiTheme="minorEastAsia"/>
          <w:sz w:val="24"/>
          <w:szCs w:val="24"/>
        </w:rPr>
      </w:pPr>
      <m:oMath>
        <m:r>
          <m:rPr>
            <m:sty m:val="p"/>
          </m:rPr>
          <w:rPr>
            <w:rFonts w:ascii="Cambria Math" w:hAnsi="Cambria Math"/>
            <w:sz w:val="24"/>
            <w:szCs w:val="24"/>
          </w:rPr>
          <m:t>∇</m:t>
        </m:r>
      </m:oMath>
      <w:r>
        <w:rPr>
          <w:rFonts w:ascii="宋体" w:eastAsia="宋体" w:hAnsi="宋体" w:cs="宋体" w:hint="eastAsia"/>
          <w:sz w:val="24"/>
          <w:szCs w:val="24"/>
        </w:rPr>
        <w:t>——</w:t>
      </w:r>
      <w:r>
        <w:rPr>
          <w:rFonts w:asciiTheme="minorEastAsia" w:hAnsiTheme="minorEastAsia" w:hint="eastAsia"/>
          <w:sz w:val="24"/>
          <w:szCs w:val="24"/>
        </w:rPr>
        <w:t>相应于夏季载重线吃水时的型排水体积，</w:t>
      </w:r>
      <w:r>
        <w:rPr>
          <w:rFonts w:asciiTheme="minorEastAsia" w:hAnsiTheme="minorEastAsia"/>
          <w:sz w:val="24"/>
          <w:szCs w:val="24"/>
        </w:rPr>
        <w:t>m</w:t>
      </w:r>
      <w:r>
        <w:rPr>
          <w:rFonts w:asciiTheme="minorEastAsia" w:hAnsiTheme="minorEastAsia"/>
          <w:sz w:val="24"/>
          <w:szCs w:val="24"/>
          <w:vertAlign w:val="superscript"/>
        </w:rPr>
        <w:t>3</w:t>
      </w:r>
      <w:r>
        <w:rPr>
          <w:rFonts w:asciiTheme="minorEastAsia" w:hAnsiTheme="minorEastAsia" w:hint="eastAsia"/>
          <w:sz w:val="24"/>
          <w:szCs w:val="24"/>
        </w:rPr>
        <w:t>；</w:t>
      </w:r>
    </w:p>
    <w:p w:rsidR="00856BA1" w:rsidRDefault="00CF6A24">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L、B、d——见本节4.1.1，4.1.2，4.1.4。</w:t>
      </w:r>
    </w:p>
    <w:p w:rsidR="00856BA1" w:rsidRDefault="00CF6A24">
      <w:pPr>
        <w:pStyle w:val="2"/>
        <w:spacing w:before="0" w:after="0" w:line="360" w:lineRule="auto"/>
        <w:rPr>
          <w:rFonts w:asciiTheme="minorEastAsia" w:hAnsiTheme="minorEastAsia"/>
          <w:b w:val="0"/>
          <w:sz w:val="24"/>
          <w:szCs w:val="24"/>
        </w:rPr>
      </w:pPr>
      <w:bookmarkStart w:id="18" w:name="_Toc22286335"/>
      <w:r>
        <w:rPr>
          <w:rFonts w:asciiTheme="minorEastAsia" w:hAnsiTheme="minorEastAsia" w:hint="eastAsia"/>
          <w:sz w:val="24"/>
          <w:szCs w:val="24"/>
        </w:rPr>
        <w:t>4.2一般规定</w:t>
      </w:r>
      <w:bookmarkEnd w:id="18"/>
    </w:p>
    <w:p w:rsidR="00856BA1" w:rsidRDefault="00CF6A24">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4.2.1</w:t>
      </w:r>
      <w:r w:rsidR="00897D1C">
        <w:rPr>
          <w:rFonts w:asciiTheme="minorEastAsia" w:hAnsiTheme="minorEastAsia" w:cs="Times New Roman" w:hint="eastAsia"/>
          <w:sz w:val="24"/>
          <w:szCs w:val="24"/>
        </w:rPr>
        <w:t>保税油供油船</w:t>
      </w:r>
      <w:r>
        <w:rPr>
          <w:rFonts w:asciiTheme="minorEastAsia" w:hAnsiTheme="minorEastAsia" w:hint="eastAsia"/>
          <w:sz w:val="24"/>
          <w:szCs w:val="24"/>
        </w:rPr>
        <w:t>一般为钢质、双壳、双底、单甲板(无凸型甲板)、具有艏艉楼的艉机型船舶；其艏部型线应减小外飘，采用小球艏或直立型艏。</w:t>
      </w:r>
    </w:p>
    <w:p w:rsidR="00856BA1" w:rsidRDefault="00CF6A24">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4.2.2甲板室应尽量内缩；货油</w:t>
      </w:r>
      <w:r>
        <w:rPr>
          <w:rFonts w:asciiTheme="minorEastAsia" w:hAnsiTheme="minorEastAsia"/>
          <w:sz w:val="24"/>
          <w:szCs w:val="24"/>
        </w:rPr>
        <w:t>区域主甲板舷侧栏杆、透气管等，尽量</w:t>
      </w:r>
      <w:r>
        <w:rPr>
          <w:rFonts w:asciiTheme="minorEastAsia" w:hAnsiTheme="minorEastAsia" w:hint="eastAsia"/>
          <w:sz w:val="24"/>
          <w:szCs w:val="24"/>
        </w:rPr>
        <w:t>远离舷侧</w:t>
      </w:r>
      <w:r>
        <w:rPr>
          <w:rFonts w:asciiTheme="minorEastAsia" w:hAnsiTheme="minorEastAsia"/>
          <w:sz w:val="24"/>
          <w:szCs w:val="24"/>
        </w:rPr>
        <w:t>布置</w:t>
      </w:r>
      <w:r>
        <w:rPr>
          <w:rFonts w:asciiTheme="minorEastAsia" w:hAnsiTheme="minorEastAsia" w:hint="eastAsia"/>
          <w:sz w:val="24"/>
          <w:szCs w:val="24"/>
        </w:rPr>
        <w:t>；驾驶室翼桥在满足“法规”视域要求下，也应尽量内收；</w:t>
      </w:r>
      <w:r>
        <w:rPr>
          <w:rFonts w:asciiTheme="minorEastAsia" w:hAnsiTheme="minorEastAsia"/>
          <w:sz w:val="24"/>
          <w:szCs w:val="24"/>
        </w:rPr>
        <w:t>适当增强驾驶甲板翼桥和其他相对突出的甲板结构的强度，避免靠泊其他船舶时因碰撞造成损坏。</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4.2.3除下述条款给予明确规定外，按“建规”第2篇第5章进行结构设置，第5章中无规定者按本篇第2章和第6章中有关要求。</w:t>
      </w:r>
    </w:p>
    <w:p w:rsidR="00856BA1" w:rsidRDefault="00CF6A24">
      <w:pPr>
        <w:pStyle w:val="2"/>
        <w:spacing w:before="0" w:after="0" w:line="360" w:lineRule="auto"/>
        <w:rPr>
          <w:rFonts w:asciiTheme="minorEastAsia" w:hAnsiTheme="minorEastAsia"/>
          <w:b w:val="0"/>
          <w:sz w:val="24"/>
          <w:szCs w:val="24"/>
        </w:rPr>
      </w:pPr>
      <w:bookmarkStart w:id="19" w:name="_Toc22286336"/>
      <w:r>
        <w:rPr>
          <w:rFonts w:asciiTheme="minorEastAsia" w:hAnsiTheme="minorEastAsia" w:hint="eastAsia"/>
          <w:sz w:val="24"/>
          <w:szCs w:val="24"/>
        </w:rPr>
        <w:t>4.3结构布置</w:t>
      </w:r>
      <w:bookmarkEnd w:id="19"/>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按照“建规”第1篇第8章进行结构布置，并满足“法规”有关油船的要求。</w:t>
      </w:r>
    </w:p>
    <w:p w:rsidR="00856BA1" w:rsidRDefault="00CF6A24">
      <w:pPr>
        <w:pStyle w:val="2"/>
        <w:spacing w:before="0" w:after="0" w:line="360" w:lineRule="auto"/>
        <w:rPr>
          <w:rFonts w:asciiTheme="minorEastAsia" w:hAnsiTheme="minorEastAsia"/>
          <w:b w:val="0"/>
          <w:sz w:val="24"/>
          <w:szCs w:val="24"/>
        </w:rPr>
      </w:pPr>
      <w:bookmarkStart w:id="20" w:name="_Toc22286337"/>
      <w:r>
        <w:rPr>
          <w:rFonts w:asciiTheme="minorEastAsia" w:hAnsiTheme="minorEastAsia" w:hint="eastAsia"/>
          <w:sz w:val="24"/>
          <w:szCs w:val="24"/>
        </w:rPr>
        <w:lastRenderedPageBreak/>
        <w:t>4.4总纵强度</w:t>
      </w:r>
      <w:bookmarkEnd w:id="20"/>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4.4.1船长大于等于65m的供油船应进行总纵强度校核。对跨港直供和外锚地作业的供油船其校核总纵强度时，不应进行有限航区的折减。</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对于满足下列条件的</w:t>
      </w:r>
      <w:r w:rsidR="00897D1C">
        <w:rPr>
          <w:rFonts w:asciiTheme="minorEastAsia" w:hAnsiTheme="minorEastAsia" w:cs="Times New Roman" w:hint="eastAsia"/>
          <w:sz w:val="24"/>
          <w:szCs w:val="24"/>
        </w:rPr>
        <w:t>供油船</w:t>
      </w:r>
      <w:r>
        <w:rPr>
          <w:rFonts w:asciiTheme="minorEastAsia" w:hAnsiTheme="minorEastAsia" w:hint="eastAsia"/>
          <w:sz w:val="24"/>
          <w:szCs w:val="24"/>
        </w:rPr>
        <w:t>，按“建规”第2篇第2章第2节进行总纵强度校核。</w:t>
      </w:r>
    </w:p>
    <w:p w:rsidR="00856BA1" w:rsidRDefault="00CF6A24">
      <w:pPr>
        <w:spacing w:line="360" w:lineRule="auto"/>
        <w:ind w:firstLineChars="250" w:firstLine="600"/>
        <w:jc w:val="left"/>
        <w:rPr>
          <w:rFonts w:asciiTheme="minorEastAsia" w:hAnsiTheme="minorEastAsia" w:cs="Arial Unicode MS"/>
          <w:sz w:val="24"/>
          <w:szCs w:val="24"/>
        </w:rPr>
      </w:pPr>
      <w:r>
        <w:rPr>
          <w:rFonts w:asciiTheme="minorEastAsia" w:hAnsiTheme="minorEastAsia" w:cs="Arial Unicode MS" w:hint="eastAsia"/>
          <w:sz w:val="24"/>
          <w:szCs w:val="24"/>
        </w:rPr>
        <w:t>L/B＞5  B/D＜2.5  Cb≥0.6</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 对于满足下列条件的</w:t>
      </w:r>
      <w:r w:rsidR="00E1337C">
        <w:rPr>
          <w:rFonts w:asciiTheme="minorEastAsia" w:hAnsiTheme="minorEastAsia" w:cs="Times New Roman" w:hint="eastAsia"/>
          <w:sz w:val="24"/>
          <w:szCs w:val="24"/>
        </w:rPr>
        <w:t>供油船</w:t>
      </w:r>
      <w:r>
        <w:rPr>
          <w:rFonts w:asciiTheme="minorEastAsia" w:hAnsiTheme="minorEastAsia" w:hint="eastAsia"/>
          <w:sz w:val="24"/>
          <w:szCs w:val="24"/>
        </w:rPr>
        <w:t>，应按下述方法进行总纵强度校核；</w:t>
      </w:r>
    </w:p>
    <w:p w:rsidR="00856BA1" w:rsidRDefault="00CF6A24">
      <w:pPr>
        <w:spacing w:line="360" w:lineRule="auto"/>
        <w:ind w:firstLineChars="250" w:firstLine="600"/>
        <w:rPr>
          <w:rFonts w:asciiTheme="minorEastAsia" w:hAnsiTheme="minorEastAsia" w:cstheme="minorHAnsi"/>
          <w:sz w:val="24"/>
          <w:szCs w:val="24"/>
        </w:rPr>
      </w:pPr>
      <w:r>
        <w:rPr>
          <w:rFonts w:asciiTheme="minorEastAsia" w:hAnsiTheme="minorEastAsia" w:cstheme="minorHAnsi"/>
          <w:sz w:val="24"/>
          <w:szCs w:val="24"/>
        </w:rPr>
        <w:t xml:space="preserve">3&lt;L/B≤5 或 2.5≤B/D≤6  Cb≥0.6   </w:t>
      </w:r>
    </w:p>
    <w:p w:rsidR="00856BA1" w:rsidRDefault="00CF6A24">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a.使用各船级社广泛认可程序进行迎浪状态下的波浪切力、弯矩的计算（如DNV-SESAM）；</w:t>
      </w:r>
    </w:p>
    <w:p w:rsidR="00856BA1" w:rsidRDefault="00CF6A24">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b.使用COMPASS程序进行静水切力、弯矩的计算；</w:t>
      </w:r>
    </w:p>
    <w:p w:rsidR="00856BA1" w:rsidRDefault="00CF6A24">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c.按“建规”第2篇第2章第2节§2.2.5、§2.2.6进行应力校核，许用应力按下式给定：</w:t>
      </w:r>
    </w:p>
    <w:p w:rsidR="00856BA1" w:rsidRDefault="00CF6A24">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 xml:space="preserve">弯曲应力： </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［σ］=175/K（船中0.4L区域）   </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［σ］=125/K（船端0.1L区域）   </w:t>
      </w:r>
    </w:p>
    <w:p w:rsidR="00856BA1" w:rsidRDefault="00CF6A24">
      <w:pPr>
        <w:spacing w:line="360" w:lineRule="auto"/>
        <w:rPr>
          <w:rFonts w:asciiTheme="minorEastAsia" w:hAnsiTheme="minorEastAsia"/>
          <w:sz w:val="24"/>
          <w:szCs w:val="24"/>
        </w:rPr>
      </w:pPr>
      <w:r>
        <w:rPr>
          <w:rFonts w:asciiTheme="minorEastAsia" w:hAnsiTheme="minorEastAsia" w:hint="eastAsia"/>
          <w:sz w:val="24"/>
          <w:szCs w:val="24"/>
        </w:rPr>
        <w:t xml:space="preserve"> 其余区域用线性插值法求得。</w:t>
      </w:r>
    </w:p>
    <w:p w:rsidR="00856BA1" w:rsidRDefault="00CF6A24">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 xml:space="preserve">剪切应力：  </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［τ］=110/K   </w:t>
      </w:r>
    </w:p>
    <w:p w:rsidR="00856BA1" w:rsidRDefault="00CF6A24">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K为材料系数(按“规范”第1篇第3节选取。)</w:t>
      </w:r>
    </w:p>
    <w:p w:rsidR="00856BA1" w:rsidRDefault="00CF6A2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 xml:space="preserve"> (3) 对于尺度比不满足L/B&gt;3或B/D≤6条件的船舶，暂不予考虑。</w:t>
      </w:r>
    </w:p>
    <w:p w:rsidR="00856BA1" w:rsidRDefault="00CF6A24">
      <w:pPr>
        <w:pStyle w:val="2"/>
        <w:spacing w:before="0" w:after="0" w:line="360" w:lineRule="auto"/>
        <w:rPr>
          <w:rFonts w:asciiTheme="minorEastAsia" w:hAnsiTheme="minorEastAsia"/>
          <w:sz w:val="24"/>
          <w:szCs w:val="24"/>
        </w:rPr>
      </w:pPr>
      <w:bookmarkStart w:id="21" w:name="_Toc22286338"/>
      <w:r>
        <w:rPr>
          <w:rFonts w:asciiTheme="minorEastAsia" w:hAnsiTheme="minorEastAsia" w:hint="eastAsia"/>
          <w:sz w:val="24"/>
          <w:szCs w:val="24"/>
        </w:rPr>
        <w:t>4.5货油舱晃荡强度</w:t>
      </w:r>
      <w:bookmarkEnd w:id="21"/>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4.5.1货油舱区域船体构件应满足《液舱晃荡载荷及构件尺寸评估指南》(2014)有关要求。</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4.5.</w:t>
      </w:r>
      <w:r w:rsidRPr="0082388B">
        <w:rPr>
          <w:rFonts w:asciiTheme="minorEastAsia" w:hAnsiTheme="minorEastAsia" w:hint="eastAsia"/>
          <w:sz w:val="24"/>
          <w:szCs w:val="24"/>
        </w:rPr>
        <w:t>2对</w:t>
      </w:r>
      <w:r w:rsidR="00FC1A30" w:rsidRPr="0082388B">
        <w:rPr>
          <w:rFonts w:asciiTheme="minorEastAsia" w:hAnsiTheme="minorEastAsia" w:hint="eastAsia"/>
          <w:sz w:val="24"/>
          <w:szCs w:val="24"/>
        </w:rPr>
        <w:t>具有“一船多供”功能</w:t>
      </w:r>
      <w:r w:rsidRPr="0082388B">
        <w:rPr>
          <w:rFonts w:asciiTheme="minorEastAsia" w:hAnsiTheme="minorEastAsia" w:hint="eastAsia"/>
          <w:sz w:val="24"/>
          <w:szCs w:val="24"/>
        </w:rPr>
        <w:t>的</w:t>
      </w:r>
      <w:r w:rsidR="00E1337C">
        <w:rPr>
          <w:rFonts w:asciiTheme="minorEastAsia" w:hAnsiTheme="minorEastAsia" w:cs="Times New Roman" w:hint="eastAsia"/>
          <w:sz w:val="24"/>
          <w:szCs w:val="24"/>
        </w:rPr>
        <w:t>保税油供油船</w:t>
      </w:r>
      <w:r w:rsidRPr="0082388B">
        <w:rPr>
          <w:rFonts w:asciiTheme="minorEastAsia" w:hAnsiTheme="minorEastAsia" w:hint="eastAsia"/>
          <w:sz w:val="24"/>
          <w:szCs w:val="24"/>
        </w:rPr>
        <w:t>，</w:t>
      </w:r>
      <w:r w:rsidR="00FC1A30" w:rsidRPr="0082388B">
        <w:rPr>
          <w:rFonts w:asciiTheme="minorEastAsia" w:hAnsiTheme="minorEastAsia" w:hint="eastAsia"/>
          <w:sz w:val="24"/>
          <w:szCs w:val="24"/>
        </w:rPr>
        <w:t>当其</w:t>
      </w:r>
      <w:r w:rsidR="00FC1A30" w:rsidRPr="0082388B">
        <w:rPr>
          <w:rFonts w:asciiTheme="minorEastAsia" w:hAnsiTheme="minorEastAsia"/>
          <w:sz w:val="24"/>
          <w:szCs w:val="24"/>
        </w:rPr>
        <w:t>货油舱</w:t>
      </w:r>
      <w:r w:rsidRPr="0082388B">
        <w:rPr>
          <w:rFonts w:asciiTheme="minorEastAsia" w:hAnsiTheme="minorEastAsia" w:hint="eastAsia"/>
          <w:sz w:val="24"/>
          <w:szCs w:val="24"/>
        </w:rPr>
        <w:t>出现</w:t>
      </w:r>
      <w:r>
        <w:rPr>
          <w:rFonts w:asciiTheme="minorEastAsia" w:hAnsiTheme="minorEastAsia" w:hint="eastAsia"/>
          <w:sz w:val="24"/>
          <w:szCs w:val="24"/>
        </w:rPr>
        <w:t>水平三晃荡运动时，不应采用限制装载的方法来规避。建议其在设计时，单个货油舱有效长度应≤0.13L、有效宽度应≤0.56B。</w:t>
      </w: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22" w:name="_Toc22286339"/>
      <w:r>
        <w:rPr>
          <w:rFonts w:asciiTheme="minorEastAsia" w:hAnsiTheme="minorEastAsia" w:hint="eastAsia"/>
          <w:bCs w:val="0"/>
          <w:sz w:val="24"/>
          <w:szCs w:val="24"/>
        </w:rPr>
        <w:lastRenderedPageBreak/>
        <w:t>第5章 船舶稳性</w:t>
      </w:r>
      <w:bookmarkEnd w:id="22"/>
    </w:p>
    <w:p w:rsidR="00856BA1" w:rsidRDefault="00CF6A24">
      <w:pPr>
        <w:pStyle w:val="2"/>
        <w:spacing w:before="0" w:after="0" w:line="360" w:lineRule="auto"/>
        <w:rPr>
          <w:rFonts w:asciiTheme="minorEastAsia" w:hAnsiTheme="minorEastAsia"/>
          <w:b w:val="0"/>
          <w:sz w:val="24"/>
          <w:szCs w:val="24"/>
        </w:rPr>
      </w:pPr>
      <w:bookmarkStart w:id="23" w:name="_Toc22286340"/>
      <w:r>
        <w:rPr>
          <w:rFonts w:asciiTheme="minorEastAsia" w:hAnsiTheme="minorEastAsia" w:hint="eastAsia"/>
          <w:sz w:val="24"/>
          <w:szCs w:val="24"/>
        </w:rPr>
        <w:t>5.1分舱与稳性</w:t>
      </w:r>
      <w:bookmarkEnd w:id="23"/>
    </w:p>
    <w:p w:rsidR="00856BA1" w:rsidRDefault="00CF6A24">
      <w:pPr>
        <w:spacing w:line="360" w:lineRule="auto"/>
        <w:ind w:firstLineChars="200" w:firstLine="480"/>
        <w:rPr>
          <w:rFonts w:asciiTheme="minorEastAsia" w:hAnsiTheme="minorEastAsia"/>
          <w:sz w:val="24"/>
          <w:szCs w:val="24"/>
        </w:rPr>
      </w:pPr>
      <w:r w:rsidRPr="00305007">
        <w:rPr>
          <w:rFonts w:asciiTheme="minorEastAsia" w:hAnsiTheme="minorEastAsia" w:hint="eastAsia"/>
          <w:sz w:val="24"/>
          <w:szCs w:val="24"/>
        </w:rPr>
        <w:t>供油船</w:t>
      </w:r>
      <w:r>
        <w:rPr>
          <w:rFonts w:asciiTheme="minorEastAsia" w:hAnsiTheme="minorEastAsia" w:hint="eastAsia"/>
          <w:sz w:val="24"/>
          <w:szCs w:val="24"/>
        </w:rPr>
        <w:t>在假定船侧或船底损坏之后，对于反映与船舶纵倾、强度以及货物相对密度相一致的实际部分装载状态或满载状态的任何营运吃水而言，应符合“法规”第5篇第3章3.12中所规定的分舱和破损稳性衡准。这种损坏适用于沿船长的一切可设想的位置，其规定如下：</w:t>
      </w:r>
    </w:p>
    <w:p w:rsidR="00856BA1" w:rsidRDefault="00CF6A2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a. 对于船长大于150m但不超过225m的</w:t>
      </w:r>
      <w:r w:rsidR="00305007">
        <w:rPr>
          <w:rFonts w:asciiTheme="minorEastAsia" w:hAnsiTheme="minorEastAsia" w:cs="Times New Roman" w:hint="eastAsia"/>
          <w:sz w:val="24"/>
          <w:szCs w:val="24"/>
        </w:rPr>
        <w:t>供油船</w:t>
      </w:r>
      <w:r>
        <w:rPr>
          <w:rFonts w:asciiTheme="minorEastAsia" w:hAnsiTheme="minorEastAsia" w:hint="eastAsia"/>
          <w:sz w:val="24"/>
          <w:szCs w:val="24"/>
        </w:rPr>
        <w:t>，在船长范围内的任何位置上，但船尾部的机器处所的后舱壁及前舱壁位置除外。机器处所应按单舱浸水处理；</w:t>
      </w:r>
    </w:p>
    <w:p w:rsidR="00856BA1" w:rsidRDefault="00CF6A24">
      <w:pPr>
        <w:spacing w:line="360" w:lineRule="auto"/>
        <w:ind w:firstLine="480"/>
        <w:rPr>
          <w:rFonts w:asciiTheme="minorEastAsia" w:hAnsiTheme="minorEastAsia"/>
          <w:sz w:val="24"/>
          <w:szCs w:val="24"/>
        </w:rPr>
      </w:pPr>
      <w:r>
        <w:rPr>
          <w:rFonts w:asciiTheme="minorEastAsia" w:hAnsiTheme="minorEastAsia" w:hint="eastAsia"/>
          <w:sz w:val="24"/>
          <w:szCs w:val="24"/>
        </w:rPr>
        <w:t>b. 对于长度不超过150m的</w:t>
      </w:r>
      <w:r w:rsidR="00305007">
        <w:rPr>
          <w:rFonts w:asciiTheme="minorEastAsia" w:hAnsiTheme="minorEastAsia" w:cs="Times New Roman" w:hint="eastAsia"/>
          <w:sz w:val="24"/>
          <w:szCs w:val="24"/>
        </w:rPr>
        <w:t>供油船</w:t>
      </w:r>
      <w:r>
        <w:rPr>
          <w:rFonts w:asciiTheme="minorEastAsia" w:hAnsiTheme="minorEastAsia" w:hint="eastAsia"/>
          <w:sz w:val="24"/>
          <w:szCs w:val="24"/>
        </w:rPr>
        <w:t>，除机器处所外，在船长范围内相邻横舱壁间的任何位置上。</w:t>
      </w:r>
    </w:p>
    <w:p w:rsidR="00856BA1" w:rsidRDefault="00CF6A24">
      <w:pPr>
        <w:spacing w:line="360" w:lineRule="auto"/>
        <w:ind w:firstLine="480"/>
        <w:rPr>
          <w:rFonts w:asciiTheme="minorEastAsia" w:hAnsiTheme="minorEastAsia"/>
          <w:sz w:val="24"/>
          <w:szCs w:val="24"/>
        </w:rPr>
      </w:pPr>
      <w:r>
        <w:rPr>
          <w:rFonts w:asciiTheme="minorEastAsia" w:hAnsiTheme="minorEastAsia" w:hint="eastAsia"/>
          <w:sz w:val="24"/>
          <w:szCs w:val="24"/>
        </w:rPr>
        <w:t>关于假定损坏的范围和性质、破损稳性衡准等，应按照“法规”第5篇第2章3.12的规定执行。</w:t>
      </w:r>
    </w:p>
    <w:p w:rsidR="00856BA1" w:rsidRDefault="00CF6A24">
      <w:pPr>
        <w:pStyle w:val="2"/>
        <w:spacing w:before="0" w:after="0" w:line="360" w:lineRule="auto"/>
        <w:rPr>
          <w:rFonts w:asciiTheme="minorEastAsia" w:hAnsiTheme="minorEastAsia"/>
          <w:b w:val="0"/>
          <w:sz w:val="24"/>
          <w:szCs w:val="24"/>
        </w:rPr>
      </w:pPr>
      <w:bookmarkStart w:id="24" w:name="_Toc22286341"/>
      <w:r>
        <w:rPr>
          <w:rFonts w:asciiTheme="minorEastAsia" w:hAnsiTheme="minorEastAsia" w:hint="eastAsia"/>
          <w:sz w:val="24"/>
          <w:szCs w:val="24"/>
        </w:rPr>
        <w:t>5.2完整稳性</w:t>
      </w:r>
      <w:bookmarkEnd w:id="24"/>
    </w:p>
    <w:p w:rsidR="00856BA1" w:rsidRDefault="00CF6A2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 xml:space="preserve"> 5.2.1 一般要求</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供油船应核算下列基本装载情况的稳性：</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1) 满载出港     </w:t>
      </w:r>
    </w:p>
    <w:p w:rsidR="00856BA1" w:rsidRDefault="00CF6A2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 xml:space="preserve"> 2) 满载到港</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3) 部分装载出港  </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 部分装载到港</w:t>
      </w:r>
    </w:p>
    <w:p w:rsidR="00856BA1" w:rsidRDefault="00CF6A24">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 xml:space="preserve"> 5) 压载出港      </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 压载到港</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 结冰工况(冬季&lt;12月、1月、2月&gt;航行于青岛以北&lt;北纬36°04′N&gt;的船舶，应对其稳性最差的装载情况计算结冰的稳性。)</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5.2.2其中部分装载工况按下列工况核算稳性：</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bCs/>
          <w:sz w:val="24"/>
          <w:szCs w:val="24"/>
        </w:rPr>
        <w:t xml:space="preserve">1) </w:t>
      </w:r>
      <w:r>
        <w:rPr>
          <w:rFonts w:asciiTheme="minorEastAsia" w:hAnsiTheme="minorEastAsia" w:hint="eastAsia"/>
          <w:sz w:val="24"/>
          <w:szCs w:val="24"/>
        </w:rPr>
        <w:t>供油工况</w:t>
      </w:r>
      <w:r>
        <w:rPr>
          <w:rFonts w:asciiTheme="minorEastAsia" w:hAnsiTheme="minorEastAsia" w:hint="eastAsia"/>
          <w:bCs/>
          <w:sz w:val="24"/>
          <w:szCs w:val="24"/>
          <w:lang w:val="zh-CN"/>
        </w:rPr>
        <w:t>Ⅰ</w:t>
      </w:r>
      <w:r>
        <w:rPr>
          <w:rFonts w:asciiTheme="minorEastAsia" w:hAnsiTheme="minorEastAsia" w:hint="eastAsia"/>
          <w:sz w:val="24"/>
          <w:szCs w:val="24"/>
        </w:rPr>
        <w:t>： 7</w:t>
      </w:r>
      <w:r>
        <w:rPr>
          <w:rFonts w:asciiTheme="minorEastAsia" w:hAnsiTheme="minorEastAsia"/>
          <w:sz w:val="24"/>
          <w:szCs w:val="24"/>
        </w:rPr>
        <w:t>0%</w:t>
      </w:r>
      <w:r>
        <w:rPr>
          <w:rFonts w:asciiTheme="minorEastAsia" w:hAnsiTheme="minorEastAsia" w:hint="eastAsia"/>
          <w:sz w:val="24"/>
          <w:szCs w:val="24"/>
        </w:rPr>
        <w:t>的货油，部分压载水(如需要时)</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bCs/>
          <w:sz w:val="24"/>
          <w:szCs w:val="24"/>
        </w:rPr>
        <w:t>2) 供油工况</w:t>
      </w:r>
      <w:r>
        <w:rPr>
          <w:rFonts w:asciiTheme="minorEastAsia" w:hAnsiTheme="minorEastAsia" w:hint="eastAsia"/>
          <w:bCs/>
          <w:sz w:val="24"/>
          <w:szCs w:val="24"/>
          <w:lang w:val="zh-CN"/>
        </w:rPr>
        <w:t>Ⅱ</w:t>
      </w:r>
      <w:r>
        <w:rPr>
          <w:rFonts w:asciiTheme="minorEastAsia" w:hAnsiTheme="minorEastAsia" w:hint="eastAsia"/>
          <w:bCs/>
          <w:sz w:val="24"/>
          <w:szCs w:val="24"/>
        </w:rPr>
        <w:t>：</w:t>
      </w:r>
      <w:r>
        <w:rPr>
          <w:rFonts w:asciiTheme="minorEastAsia" w:hAnsiTheme="minorEastAsia" w:hint="eastAsia"/>
          <w:sz w:val="24"/>
          <w:szCs w:val="24"/>
        </w:rPr>
        <w:t xml:space="preserve"> 5</w:t>
      </w:r>
      <w:r>
        <w:rPr>
          <w:rFonts w:asciiTheme="minorEastAsia" w:hAnsiTheme="minorEastAsia"/>
          <w:sz w:val="24"/>
          <w:szCs w:val="24"/>
        </w:rPr>
        <w:t>0%</w:t>
      </w:r>
      <w:r>
        <w:rPr>
          <w:rFonts w:asciiTheme="minorEastAsia" w:hAnsiTheme="minorEastAsia" w:hint="eastAsia"/>
          <w:sz w:val="24"/>
          <w:szCs w:val="24"/>
        </w:rPr>
        <w:t>的货油，部分压载水(如需要时)</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bCs/>
          <w:sz w:val="24"/>
          <w:szCs w:val="24"/>
        </w:rPr>
        <w:lastRenderedPageBreak/>
        <w:t>3) 供油工况</w:t>
      </w:r>
      <w:r>
        <w:rPr>
          <w:rFonts w:asciiTheme="minorEastAsia" w:hAnsiTheme="minorEastAsia" w:hint="eastAsia"/>
          <w:bCs/>
          <w:sz w:val="24"/>
          <w:szCs w:val="24"/>
          <w:lang w:val="zh-CN"/>
        </w:rPr>
        <w:t>Ⅲ</w:t>
      </w:r>
      <w:r>
        <w:rPr>
          <w:rFonts w:asciiTheme="minorEastAsia" w:hAnsiTheme="minorEastAsia" w:hint="eastAsia"/>
          <w:bCs/>
          <w:sz w:val="24"/>
          <w:szCs w:val="24"/>
        </w:rPr>
        <w:t>：</w:t>
      </w:r>
      <w:r>
        <w:rPr>
          <w:rFonts w:asciiTheme="minorEastAsia" w:hAnsiTheme="minorEastAsia" w:hint="eastAsia"/>
          <w:sz w:val="24"/>
          <w:szCs w:val="24"/>
        </w:rPr>
        <w:t xml:space="preserve"> 3</w:t>
      </w:r>
      <w:r>
        <w:rPr>
          <w:rFonts w:asciiTheme="minorEastAsia" w:hAnsiTheme="minorEastAsia"/>
          <w:sz w:val="24"/>
          <w:szCs w:val="24"/>
        </w:rPr>
        <w:t>0%</w:t>
      </w:r>
      <w:r>
        <w:rPr>
          <w:rFonts w:asciiTheme="minorEastAsia" w:hAnsiTheme="minorEastAsia" w:hint="eastAsia"/>
          <w:sz w:val="24"/>
          <w:szCs w:val="24"/>
        </w:rPr>
        <w:t>的货油，部分压载水(如需要时)</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bCs/>
          <w:sz w:val="24"/>
          <w:szCs w:val="24"/>
        </w:rPr>
        <w:t>4) 供油工况</w:t>
      </w:r>
      <w:r>
        <w:rPr>
          <w:rFonts w:asciiTheme="minorEastAsia" w:hAnsiTheme="minorEastAsia" w:hint="eastAsia"/>
          <w:bCs/>
          <w:sz w:val="24"/>
          <w:szCs w:val="24"/>
          <w:lang w:val="zh-CN"/>
        </w:rPr>
        <w:t>Ⅳ</w:t>
      </w:r>
      <w:r>
        <w:rPr>
          <w:rFonts w:asciiTheme="minorEastAsia" w:hAnsiTheme="minorEastAsia" w:hint="eastAsia"/>
          <w:bCs/>
          <w:sz w:val="24"/>
          <w:szCs w:val="24"/>
        </w:rPr>
        <w:t>：</w:t>
      </w:r>
      <w:r>
        <w:rPr>
          <w:rFonts w:asciiTheme="minorEastAsia" w:hAnsiTheme="minorEastAsia" w:hint="eastAsia"/>
          <w:sz w:val="24"/>
          <w:szCs w:val="24"/>
        </w:rPr>
        <w:t xml:space="preserve"> 1</w:t>
      </w:r>
      <w:r>
        <w:rPr>
          <w:rFonts w:asciiTheme="minorEastAsia" w:hAnsiTheme="minorEastAsia"/>
          <w:sz w:val="24"/>
          <w:szCs w:val="24"/>
        </w:rPr>
        <w:t>0%</w:t>
      </w:r>
      <w:r>
        <w:rPr>
          <w:rFonts w:asciiTheme="minorEastAsia" w:hAnsiTheme="minorEastAsia" w:hint="eastAsia"/>
          <w:sz w:val="24"/>
          <w:szCs w:val="24"/>
        </w:rPr>
        <w:t>的货油，部分压载水(如需要时)</w:t>
      </w:r>
    </w:p>
    <w:p w:rsidR="00856BA1" w:rsidRDefault="00CF6A24">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5) 其他更为恶劣的稳性工况（如存在时）</w:t>
      </w:r>
    </w:p>
    <w:p w:rsidR="00856BA1" w:rsidRDefault="00CF6A24">
      <w:pPr>
        <w:spacing w:line="360" w:lineRule="auto"/>
        <w:ind w:firstLineChars="200" w:firstLine="480"/>
        <w:rPr>
          <w:rFonts w:asciiTheme="minorEastAsia" w:hAnsiTheme="minorEastAsia"/>
          <w:sz w:val="24"/>
          <w:szCs w:val="24"/>
        </w:rPr>
      </w:pPr>
      <w:r w:rsidRPr="00D36D0C">
        <w:rPr>
          <w:rFonts w:asciiTheme="minorEastAsia" w:hAnsiTheme="minorEastAsia" w:hint="eastAsia"/>
          <w:sz w:val="24"/>
          <w:szCs w:val="24"/>
        </w:rPr>
        <w:t>5.2.3</w:t>
      </w:r>
      <w:r w:rsidR="00305007">
        <w:rPr>
          <w:rFonts w:asciiTheme="minorEastAsia" w:hAnsiTheme="minorEastAsia" w:cs="Times New Roman" w:hint="eastAsia"/>
          <w:sz w:val="24"/>
          <w:szCs w:val="24"/>
        </w:rPr>
        <w:t>供油船</w:t>
      </w:r>
      <w:r w:rsidRPr="00D36D0C">
        <w:rPr>
          <w:rFonts w:cs="宋体" w:hint="eastAsia"/>
          <w:sz w:val="24"/>
          <w:szCs w:val="24"/>
        </w:rPr>
        <w:t>在装有液货的各种装载工况下</w:t>
      </w:r>
      <w:r w:rsidRPr="00D36D0C">
        <w:rPr>
          <w:rFonts w:ascii="宋体" w:hAnsi="宋体" w:cs="宋体" w:hint="eastAsia"/>
          <w:sz w:val="24"/>
          <w:szCs w:val="24"/>
        </w:rPr>
        <w:t>，其所有货油舱均应计入其最大自由液面值。</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5.2.4 供油船所核算的各种装载情况的初稳性高度和复原力臂曲线，均应符合“法规”第4篇第7章2.2条油船的要求。对</w:t>
      </w:r>
      <w:r w:rsidRPr="00262CEB">
        <w:rPr>
          <w:rFonts w:asciiTheme="minorEastAsia" w:hAnsiTheme="minorEastAsia" w:hint="eastAsia"/>
          <w:sz w:val="24"/>
          <w:szCs w:val="24"/>
        </w:rPr>
        <w:t>跨港直供</w:t>
      </w:r>
      <w:r w:rsidR="00262CEB" w:rsidRPr="00262CEB">
        <w:rPr>
          <w:rFonts w:asciiTheme="minorEastAsia" w:hAnsiTheme="minorEastAsia" w:hint="eastAsia"/>
          <w:sz w:val="24"/>
          <w:szCs w:val="24"/>
        </w:rPr>
        <w:t>（</w:t>
      </w:r>
      <w:r w:rsidR="00262CEB">
        <w:rPr>
          <w:rFonts w:asciiTheme="minorEastAsia" w:hAnsiTheme="minorEastAsia" w:hint="eastAsia"/>
          <w:sz w:val="24"/>
          <w:szCs w:val="24"/>
        </w:rPr>
        <w:t>跨关）</w:t>
      </w:r>
      <w:r>
        <w:rPr>
          <w:rFonts w:asciiTheme="minorEastAsia" w:hAnsiTheme="minorEastAsia" w:hint="eastAsia"/>
          <w:sz w:val="24"/>
          <w:szCs w:val="24"/>
        </w:rPr>
        <w:t>和外锚地作业的</w:t>
      </w:r>
      <w:r w:rsidR="00262CEB">
        <w:rPr>
          <w:rFonts w:asciiTheme="minorEastAsia" w:hAnsiTheme="minorEastAsia" w:cs="Times New Roman" w:hint="eastAsia"/>
          <w:sz w:val="24"/>
          <w:szCs w:val="24"/>
        </w:rPr>
        <w:t>保税油供油船</w:t>
      </w:r>
      <w:r w:rsidR="00AD015B">
        <w:rPr>
          <w:rFonts w:asciiTheme="minorEastAsia" w:hAnsiTheme="minorEastAsia" w:hint="eastAsia"/>
          <w:sz w:val="24"/>
          <w:szCs w:val="24"/>
        </w:rPr>
        <w:t>其</w:t>
      </w:r>
      <w:r w:rsidR="00AD015B">
        <w:rPr>
          <w:rFonts w:asciiTheme="minorEastAsia" w:hAnsiTheme="minorEastAsia"/>
          <w:sz w:val="24"/>
          <w:szCs w:val="24"/>
        </w:rPr>
        <w:t>稳性</w:t>
      </w:r>
      <w:r>
        <w:rPr>
          <w:rFonts w:asciiTheme="minorEastAsia" w:hAnsiTheme="minorEastAsia" w:hint="eastAsia"/>
          <w:sz w:val="24"/>
          <w:szCs w:val="24"/>
        </w:rPr>
        <w:t>应满足远海航区油船的要求。</w:t>
      </w:r>
    </w:p>
    <w:p w:rsidR="00856BA1" w:rsidRDefault="00CF6A24">
      <w:pPr>
        <w:spacing w:line="360" w:lineRule="auto"/>
        <w:ind w:firstLine="480"/>
        <w:rPr>
          <w:rFonts w:asciiTheme="minorEastAsia" w:hAnsiTheme="minorEastAsia"/>
          <w:sz w:val="24"/>
          <w:szCs w:val="24"/>
        </w:rPr>
      </w:pPr>
      <w:r>
        <w:rPr>
          <w:rFonts w:asciiTheme="minorEastAsia" w:hAnsiTheme="minorEastAsia" w:hint="eastAsia"/>
          <w:sz w:val="24"/>
          <w:szCs w:val="24"/>
        </w:rPr>
        <w:t>5.2.5 建议</w:t>
      </w:r>
      <w:r w:rsidR="00262CEB">
        <w:rPr>
          <w:rFonts w:asciiTheme="minorEastAsia" w:hAnsiTheme="minorEastAsia" w:cs="Times New Roman" w:hint="eastAsia"/>
          <w:sz w:val="24"/>
          <w:szCs w:val="24"/>
        </w:rPr>
        <w:t>保税油供油船</w:t>
      </w:r>
      <w:r>
        <w:rPr>
          <w:rFonts w:asciiTheme="minorEastAsia" w:hAnsiTheme="minorEastAsia" w:hint="eastAsia"/>
          <w:sz w:val="24"/>
          <w:szCs w:val="24"/>
        </w:rPr>
        <w:t>选用较大的宽深比或方形系数，尽量增大舭龙骨面积或其它等效措施以增加稳性降低横摇角，且横摇周期控制在合理的范围内。</w:t>
      </w:r>
    </w:p>
    <w:p w:rsidR="00856BA1" w:rsidRDefault="00CF6A24">
      <w:pPr>
        <w:pStyle w:val="2"/>
        <w:spacing w:before="0" w:after="0" w:line="360" w:lineRule="auto"/>
        <w:rPr>
          <w:rFonts w:asciiTheme="minorEastAsia" w:hAnsiTheme="minorEastAsia"/>
          <w:sz w:val="24"/>
          <w:szCs w:val="24"/>
        </w:rPr>
      </w:pPr>
      <w:bookmarkStart w:id="25" w:name="_Toc22286342"/>
      <w:r>
        <w:rPr>
          <w:rFonts w:asciiTheme="minorEastAsia" w:hAnsiTheme="minorEastAsia" w:hint="eastAsia"/>
          <w:sz w:val="24"/>
          <w:szCs w:val="24"/>
        </w:rPr>
        <w:t>5.3干舷</w:t>
      </w:r>
      <w:bookmarkEnd w:id="25"/>
    </w:p>
    <w:p w:rsidR="00856BA1" w:rsidRDefault="00CF6A24">
      <w:pPr>
        <w:spacing w:line="360" w:lineRule="auto"/>
        <w:ind w:firstLine="480"/>
        <w:rPr>
          <w:rFonts w:asciiTheme="minorEastAsia" w:hAnsiTheme="minorEastAsia"/>
          <w:sz w:val="24"/>
          <w:szCs w:val="24"/>
        </w:rPr>
      </w:pPr>
      <w:r>
        <w:rPr>
          <w:rFonts w:asciiTheme="minorEastAsia" w:hAnsiTheme="minorEastAsia" w:hint="eastAsia"/>
          <w:sz w:val="24"/>
          <w:szCs w:val="24"/>
        </w:rPr>
        <w:t>5.3.1</w:t>
      </w:r>
      <w:r>
        <w:rPr>
          <w:rFonts w:asciiTheme="minorEastAsia" w:hAnsiTheme="minorEastAsia"/>
          <w:sz w:val="24"/>
          <w:szCs w:val="24"/>
        </w:rPr>
        <w:t xml:space="preserve"> 供油船干舷应满足现行</w:t>
      </w:r>
      <w:r>
        <w:rPr>
          <w:rFonts w:asciiTheme="minorEastAsia" w:hAnsiTheme="minorEastAsia" w:hint="eastAsia"/>
          <w:sz w:val="24"/>
          <w:szCs w:val="24"/>
        </w:rPr>
        <w:t>“法规”</w:t>
      </w:r>
      <w:r>
        <w:rPr>
          <w:rFonts w:asciiTheme="minorEastAsia" w:hAnsiTheme="minorEastAsia"/>
          <w:sz w:val="24"/>
          <w:szCs w:val="24"/>
        </w:rPr>
        <w:t>第3篇对A型船舶的要求。</w:t>
      </w: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26" w:name="_Toc22286343"/>
      <w:r>
        <w:rPr>
          <w:rFonts w:asciiTheme="minorEastAsia" w:hAnsiTheme="minorEastAsia" w:hint="eastAsia"/>
          <w:bCs w:val="0"/>
          <w:sz w:val="24"/>
          <w:szCs w:val="24"/>
        </w:rPr>
        <w:t>第6章 舾装设备</w:t>
      </w:r>
      <w:bookmarkEnd w:id="26"/>
    </w:p>
    <w:p w:rsidR="00856BA1" w:rsidRDefault="00CF6A24">
      <w:pPr>
        <w:pStyle w:val="2"/>
        <w:spacing w:before="0" w:after="0" w:line="360" w:lineRule="auto"/>
        <w:rPr>
          <w:rFonts w:asciiTheme="minorEastAsia" w:hAnsiTheme="minorEastAsia"/>
          <w:b w:val="0"/>
          <w:sz w:val="24"/>
          <w:szCs w:val="24"/>
        </w:rPr>
      </w:pPr>
      <w:bookmarkStart w:id="27" w:name="_Toc22286344"/>
      <w:r>
        <w:rPr>
          <w:rFonts w:asciiTheme="minorEastAsia" w:hAnsiTheme="minorEastAsia" w:hint="eastAsia"/>
          <w:sz w:val="24"/>
          <w:szCs w:val="24"/>
        </w:rPr>
        <w:t>6.1</w:t>
      </w:r>
      <w:r>
        <w:rPr>
          <w:rFonts w:asciiTheme="minorEastAsia" w:hAnsiTheme="minorEastAsia"/>
          <w:sz w:val="24"/>
          <w:szCs w:val="24"/>
        </w:rPr>
        <w:t>锚泊及系泊设备</w:t>
      </w:r>
      <w:bookmarkEnd w:id="27"/>
    </w:p>
    <w:p w:rsidR="00856BA1" w:rsidRDefault="00CF6A24">
      <w:pPr>
        <w:spacing w:line="360" w:lineRule="auto"/>
        <w:ind w:firstLineChars="200" w:firstLine="480"/>
        <w:rPr>
          <w:rFonts w:ascii="宋体"/>
          <w:sz w:val="24"/>
          <w:szCs w:val="24"/>
        </w:rPr>
      </w:pPr>
      <w:r>
        <w:rPr>
          <w:rFonts w:asciiTheme="minorEastAsia" w:hAnsiTheme="minorEastAsia" w:hint="eastAsia"/>
          <w:sz w:val="24"/>
          <w:szCs w:val="24"/>
        </w:rPr>
        <w:t>6.1.1</w:t>
      </w:r>
      <w:r w:rsidR="00262CEB">
        <w:rPr>
          <w:rFonts w:asciiTheme="minorEastAsia" w:hAnsiTheme="minorEastAsia" w:cs="Times New Roman" w:hint="eastAsia"/>
          <w:sz w:val="24"/>
          <w:szCs w:val="24"/>
        </w:rPr>
        <w:t>保税油供油船</w:t>
      </w:r>
      <w:r>
        <w:rPr>
          <w:rFonts w:asciiTheme="minorEastAsia" w:hAnsiTheme="minorEastAsia" w:hint="eastAsia"/>
          <w:sz w:val="24"/>
          <w:szCs w:val="24"/>
        </w:rPr>
        <w:t>与被供油船的主甲板存在高度差，供油作业两船系泊时，应采用闭式滚柱导缆器</w:t>
      </w:r>
      <w:r w:rsidR="00262CEB">
        <w:rPr>
          <w:rFonts w:asciiTheme="minorEastAsia" w:hAnsiTheme="minorEastAsia" w:hint="eastAsia"/>
          <w:sz w:val="24"/>
          <w:szCs w:val="24"/>
        </w:rPr>
        <w:t>（如下图一）</w:t>
      </w:r>
      <w:r>
        <w:rPr>
          <w:rFonts w:asciiTheme="minorEastAsia" w:hAnsiTheme="minorEastAsia" w:hint="eastAsia"/>
          <w:sz w:val="24"/>
          <w:szCs w:val="24"/>
        </w:rPr>
        <w:t>替代导缆孔，减少缆绳耗损。</w:t>
      </w:r>
      <w:r>
        <w:rPr>
          <w:rFonts w:ascii="宋体" w:hAnsi="宋体" w:cs="宋体" w:hint="eastAsia"/>
          <w:sz w:val="24"/>
          <w:szCs w:val="24"/>
        </w:rPr>
        <w:t>建议选用不锈钢材质，并应方便加注润滑油，容易保养。</w:t>
      </w:r>
    </w:p>
    <w:p w:rsidR="00856BA1" w:rsidRDefault="00856BA1">
      <w:pPr>
        <w:spacing w:line="360" w:lineRule="auto"/>
        <w:ind w:firstLineChars="200" w:firstLine="480"/>
        <w:rPr>
          <w:rFonts w:asciiTheme="minorEastAsia" w:hAnsiTheme="minorEastAsia"/>
          <w:sz w:val="24"/>
          <w:szCs w:val="24"/>
        </w:rPr>
      </w:pPr>
    </w:p>
    <w:p w:rsidR="00856BA1" w:rsidRDefault="00CF6A24">
      <w:pPr>
        <w:spacing w:line="360" w:lineRule="auto"/>
        <w:ind w:firstLineChars="200" w:firstLine="480"/>
        <w:jc w:val="center"/>
        <w:rPr>
          <w:rFonts w:asciiTheme="minorEastAsia" w:hAnsiTheme="minorEastAsia"/>
          <w:sz w:val="24"/>
          <w:szCs w:val="24"/>
        </w:rPr>
      </w:pPr>
      <w:r>
        <w:rPr>
          <w:rFonts w:asciiTheme="minorEastAsia" w:hAnsiTheme="minorEastAsia"/>
          <w:noProof/>
          <w:sz w:val="24"/>
          <w:szCs w:val="24"/>
        </w:rPr>
        <w:drawing>
          <wp:inline distT="0" distB="0" distL="0" distR="0">
            <wp:extent cx="2853690" cy="2172970"/>
            <wp:effectExtent l="19050" t="0" r="3300" b="0"/>
            <wp:docPr id="1" name="图片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2.jpg"/>
                    <pic:cNvPicPr>
                      <a:picLocks noChangeAspect="1"/>
                    </pic:cNvPicPr>
                  </pic:nvPicPr>
                  <pic:blipFill>
                    <a:blip r:embed="rId9"/>
                    <a:stretch>
                      <a:fillRect/>
                    </a:stretch>
                  </pic:blipFill>
                  <pic:spPr>
                    <a:xfrm>
                      <a:off x="0" y="0"/>
                      <a:ext cx="2854200" cy="2172995"/>
                    </a:xfrm>
                    <a:prstGeom prst="rect">
                      <a:avLst/>
                    </a:prstGeom>
                  </pic:spPr>
                </pic:pic>
              </a:graphicData>
            </a:graphic>
          </wp:inline>
        </w:drawing>
      </w:r>
    </w:p>
    <w:p w:rsidR="009F18EF" w:rsidRDefault="009F18EF">
      <w:pPr>
        <w:spacing w:line="360" w:lineRule="auto"/>
        <w:ind w:firstLineChars="200" w:firstLine="480"/>
        <w:jc w:val="center"/>
        <w:rPr>
          <w:rFonts w:asciiTheme="minorEastAsia" w:hAnsiTheme="minorEastAsia"/>
          <w:sz w:val="24"/>
          <w:szCs w:val="24"/>
        </w:rPr>
      </w:pPr>
      <w:r>
        <w:rPr>
          <w:rFonts w:asciiTheme="minorEastAsia" w:hAnsiTheme="minorEastAsia" w:hint="eastAsia"/>
          <w:sz w:val="24"/>
          <w:szCs w:val="24"/>
        </w:rPr>
        <w:t>图一</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6.1.2</w:t>
      </w:r>
      <w:r w:rsidR="00262CEB">
        <w:rPr>
          <w:rFonts w:asciiTheme="minorEastAsia" w:hAnsiTheme="minorEastAsia" w:cs="Times New Roman" w:hint="eastAsia"/>
          <w:sz w:val="24"/>
          <w:szCs w:val="24"/>
        </w:rPr>
        <w:t>保税油供油船</w:t>
      </w:r>
      <w:r>
        <w:rPr>
          <w:rFonts w:asciiTheme="minorEastAsia" w:hAnsiTheme="minorEastAsia"/>
          <w:sz w:val="24"/>
          <w:szCs w:val="24"/>
        </w:rPr>
        <w:t>一般应设置锚穴</w:t>
      </w:r>
      <w:r w:rsidR="00262CEB">
        <w:rPr>
          <w:rFonts w:asciiTheme="minorEastAsia" w:hAnsiTheme="minorEastAsia" w:hint="eastAsia"/>
          <w:sz w:val="24"/>
          <w:szCs w:val="24"/>
        </w:rPr>
        <w:t>（如下图二）</w:t>
      </w:r>
      <w:r>
        <w:rPr>
          <w:rFonts w:asciiTheme="minorEastAsia" w:hAnsiTheme="minorEastAsia"/>
          <w:sz w:val="24"/>
          <w:szCs w:val="24"/>
        </w:rPr>
        <w:t>，</w:t>
      </w:r>
      <w:r>
        <w:rPr>
          <w:rFonts w:asciiTheme="minorEastAsia" w:hAnsiTheme="minorEastAsia" w:hint="eastAsia"/>
          <w:sz w:val="24"/>
          <w:szCs w:val="24"/>
        </w:rPr>
        <w:t>在</w:t>
      </w:r>
      <w:r>
        <w:rPr>
          <w:rFonts w:asciiTheme="minorEastAsia" w:hAnsiTheme="minorEastAsia"/>
          <w:sz w:val="24"/>
          <w:szCs w:val="24"/>
        </w:rPr>
        <w:t>锚收起时能良好地隐</w:t>
      </w:r>
      <w:r>
        <w:rPr>
          <w:rFonts w:asciiTheme="minorEastAsia" w:hAnsiTheme="minorEastAsia"/>
          <w:sz w:val="24"/>
          <w:szCs w:val="24"/>
        </w:rPr>
        <w:lastRenderedPageBreak/>
        <w:t>藏在锚穴之内，避免靠泊时因碰撞造成损坏。</w:t>
      </w:r>
    </w:p>
    <w:p w:rsidR="00856BA1" w:rsidRDefault="00CF6A24">
      <w:pPr>
        <w:spacing w:line="360" w:lineRule="auto"/>
        <w:ind w:firstLineChars="200" w:firstLine="420"/>
        <w:jc w:val="center"/>
      </w:pPr>
      <w:r>
        <w:object w:dxaOrig="5820" w:dyaOrig="5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pt;height:269.25pt" o:ole="">
            <v:imagedata r:id="rId10" o:title="" cropleft="16562f" cropright="16562f"/>
          </v:shape>
          <o:OLEObject Type="Embed" ProgID="AutoCAD.Drawing.19" ShapeID="_x0000_i1025" DrawAspect="Content" ObjectID="_1635233917" r:id="rId11"/>
        </w:object>
      </w:r>
    </w:p>
    <w:p w:rsidR="009F18EF" w:rsidRDefault="009F18EF" w:rsidP="009F18EF">
      <w:pPr>
        <w:spacing w:line="360" w:lineRule="auto"/>
        <w:ind w:firstLineChars="200" w:firstLine="480"/>
        <w:jc w:val="center"/>
        <w:rPr>
          <w:rFonts w:asciiTheme="minorEastAsia" w:hAnsiTheme="minorEastAsia"/>
          <w:sz w:val="24"/>
          <w:szCs w:val="24"/>
        </w:rPr>
      </w:pPr>
      <w:r>
        <w:rPr>
          <w:rFonts w:asciiTheme="minorEastAsia" w:hAnsiTheme="minorEastAsia" w:hint="eastAsia"/>
          <w:sz w:val="24"/>
          <w:szCs w:val="24"/>
        </w:rPr>
        <w:t>图二</w:t>
      </w:r>
    </w:p>
    <w:p w:rsidR="00262CEB" w:rsidRDefault="00CF6A24" w:rsidP="00262CEB">
      <w:pPr>
        <w:pStyle w:val="2"/>
        <w:spacing w:before="0" w:after="0" w:line="360" w:lineRule="auto"/>
        <w:rPr>
          <w:rFonts w:asciiTheme="minorEastAsia" w:hAnsiTheme="minorEastAsia"/>
          <w:sz w:val="24"/>
          <w:szCs w:val="24"/>
        </w:rPr>
      </w:pPr>
      <w:bookmarkStart w:id="28" w:name="_Toc22286345"/>
      <w:r>
        <w:rPr>
          <w:rFonts w:asciiTheme="minorEastAsia" w:hAnsiTheme="minorEastAsia" w:hint="eastAsia"/>
          <w:sz w:val="24"/>
          <w:szCs w:val="24"/>
        </w:rPr>
        <w:t>6.2克令吊和输油臂</w:t>
      </w:r>
      <w:bookmarkEnd w:id="28"/>
    </w:p>
    <w:p w:rsidR="00262CEB" w:rsidRDefault="00262CE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6.2.1</w:t>
      </w:r>
      <w:r>
        <w:rPr>
          <w:rFonts w:asciiTheme="minorEastAsia" w:hAnsiTheme="minorEastAsia" w:cs="Times New Roman" w:hint="eastAsia"/>
          <w:sz w:val="24"/>
          <w:szCs w:val="24"/>
        </w:rPr>
        <w:t>保税油供油船应设有</w:t>
      </w:r>
      <w:r>
        <w:rPr>
          <w:rFonts w:asciiTheme="minorEastAsia" w:hAnsiTheme="minorEastAsia" w:hint="eastAsia"/>
          <w:sz w:val="24"/>
          <w:szCs w:val="24"/>
        </w:rPr>
        <w:t>克令吊或输油臂装置。</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6.2.</w:t>
      </w:r>
      <w:r w:rsidR="00262CEB">
        <w:rPr>
          <w:rFonts w:asciiTheme="minorEastAsia" w:hAnsiTheme="minorEastAsia" w:hint="eastAsia"/>
          <w:sz w:val="24"/>
          <w:szCs w:val="24"/>
        </w:rPr>
        <w:t>2</w:t>
      </w:r>
      <w:r>
        <w:rPr>
          <w:rFonts w:asciiTheme="minorEastAsia" w:hAnsiTheme="minorEastAsia" w:hint="eastAsia"/>
          <w:sz w:val="24"/>
          <w:szCs w:val="24"/>
        </w:rPr>
        <w:t>克令吊应考虑船宽、作业仰角、安全工作负荷(包括输油软管及其残油重量、防撞靠球重量)等因素来选取规格。</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6.2.</w:t>
      </w:r>
      <w:r w:rsidR="00262CEB">
        <w:rPr>
          <w:rFonts w:asciiTheme="minorEastAsia" w:hAnsiTheme="minorEastAsia" w:hint="eastAsia"/>
          <w:sz w:val="24"/>
          <w:szCs w:val="24"/>
        </w:rPr>
        <w:t>3</w:t>
      </w:r>
      <w:r>
        <w:rPr>
          <w:rFonts w:asciiTheme="minorEastAsia" w:hAnsiTheme="minorEastAsia" w:hint="eastAsia"/>
          <w:sz w:val="24"/>
          <w:szCs w:val="24"/>
        </w:rPr>
        <w:t>当克令吊安全工作负荷大于30KN，或作用于支撑结构的最大倾覆力矩超过100KN·m时，其支撑结构强度应满足“建规”第2篇第3章3.7.3要求，对外锚地作业的克令吊应按用于近海作业的起重设备的相关要求来计算和提交相关资料。</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6.2.</w:t>
      </w:r>
      <w:r w:rsidR="00262CEB">
        <w:rPr>
          <w:rFonts w:asciiTheme="minorEastAsia" w:hAnsiTheme="minorEastAsia" w:hint="eastAsia"/>
          <w:sz w:val="24"/>
          <w:szCs w:val="24"/>
        </w:rPr>
        <w:t>4</w:t>
      </w:r>
      <w:r w:rsidR="00E67BF8">
        <w:rPr>
          <w:rFonts w:asciiTheme="minorEastAsia" w:hAnsiTheme="minorEastAsia" w:hint="eastAsia"/>
          <w:sz w:val="24"/>
          <w:szCs w:val="24"/>
        </w:rPr>
        <w:t>对</w:t>
      </w:r>
      <w:r>
        <w:rPr>
          <w:rFonts w:asciiTheme="minorEastAsia" w:hAnsiTheme="minorEastAsia" w:hint="eastAsia"/>
          <w:sz w:val="24"/>
          <w:szCs w:val="24"/>
        </w:rPr>
        <w:t>采用输油臂进行燃油加注，计算和提交资料同克令吊。</w:t>
      </w:r>
    </w:p>
    <w:p w:rsidR="00856BA1" w:rsidRDefault="00CF6A24">
      <w:pPr>
        <w:pStyle w:val="2"/>
        <w:spacing w:before="0" w:after="0" w:line="360" w:lineRule="auto"/>
        <w:rPr>
          <w:rFonts w:asciiTheme="minorEastAsia" w:hAnsiTheme="minorEastAsia"/>
          <w:b w:val="0"/>
          <w:sz w:val="24"/>
          <w:szCs w:val="24"/>
        </w:rPr>
      </w:pPr>
      <w:bookmarkStart w:id="29" w:name="_Toc22286346"/>
      <w:r>
        <w:rPr>
          <w:rFonts w:asciiTheme="minorEastAsia" w:hAnsiTheme="minorEastAsia" w:hint="eastAsia"/>
          <w:sz w:val="24"/>
          <w:szCs w:val="24"/>
        </w:rPr>
        <w:t>6.3 防撞靠球</w:t>
      </w:r>
      <w:bookmarkEnd w:id="29"/>
    </w:p>
    <w:p w:rsidR="00856BA1" w:rsidRDefault="00E67BF8">
      <w:pPr>
        <w:spacing w:line="360" w:lineRule="auto"/>
        <w:ind w:firstLine="480"/>
        <w:rPr>
          <w:rFonts w:asciiTheme="minorEastAsia" w:hAnsiTheme="minorEastAsia"/>
          <w:sz w:val="24"/>
          <w:szCs w:val="24"/>
        </w:rPr>
      </w:pPr>
      <w:r>
        <w:rPr>
          <w:rFonts w:asciiTheme="minorEastAsia" w:hAnsiTheme="minorEastAsia" w:hint="eastAsia"/>
          <w:sz w:val="24"/>
          <w:szCs w:val="24"/>
        </w:rPr>
        <w:t>加注</w:t>
      </w:r>
      <w:r w:rsidR="00CF6A24">
        <w:rPr>
          <w:rFonts w:asciiTheme="minorEastAsia" w:hAnsiTheme="minorEastAsia" w:hint="eastAsia"/>
          <w:sz w:val="24"/>
          <w:szCs w:val="24"/>
        </w:rPr>
        <w:t>作业时应采用合适的橡胶靠球</w:t>
      </w:r>
      <w:r>
        <w:rPr>
          <w:rFonts w:asciiTheme="minorEastAsia" w:hAnsiTheme="minorEastAsia" w:hint="eastAsia"/>
          <w:sz w:val="24"/>
          <w:szCs w:val="24"/>
        </w:rPr>
        <w:t>（如下图三）</w:t>
      </w:r>
      <w:r w:rsidR="00CF6A24">
        <w:rPr>
          <w:rFonts w:asciiTheme="minorEastAsia" w:hAnsiTheme="minorEastAsia" w:hint="eastAsia"/>
          <w:sz w:val="24"/>
          <w:szCs w:val="24"/>
        </w:rPr>
        <w:t>进行舷侧防护，数量不少于2只，其上下位置可以根据作业需要调控收紧。艏、艉端部易碰撞区域，应设置圆筒型橡胶护舷。</w:t>
      </w:r>
      <w:r w:rsidR="00CF6A24">
        <w:rPr>
          <w:rFonts w:asciiTheme="minorEastAsia" w:hAnsiTheme="minorEastAsia"/>
          <w:sz w:val="24"/>
          <w:szCs w:val="24"/>
        </w:rPr>
        <w:t>船上配备的橡胶</w:t>
      </w:r>
      <w:r w:rsidR="00CF6A24">
        <w:rPr>
          <w:rFonts w:asciiTheme="minorEastAsia" w:hAnsiTheme="minorEastAsia" w:hint="eastAsia"/>
          <w:sz w:val="24"/>
          <w:szCs w:val="24"/>
        </w:rPr>
        <w:t>靠球半径应不大于供油船的夏季干舷值</w:t>
      </w:r>
      <w:r w:rsidR="00CF6A24">
        <w:rPr>
          <w:rFonts w:asciiTheme="minorEastAsia" w:hAnsiTheme="minorEastAsia"/>
          <w:sz w:val="24"/>
          <w:szCs w:val="24"/>
        </w:rPr>
        <w:t>。</w:t>
      </w:r>
    </w:p>
    <w:p w:rsidR="00856BA1" w:rsidRDefault="00CF6A24">
      <w:pPr>
        <w:spacing w:line="360" w:lineRule="auto"/>
        <w:ind w:firstLineChars="200" w:firstLine="480"/>
        <w:jc w:val="center"/>
        <w:rPr>
          <w:rFonts w:asciiTheme="minorEastAsia" w:hAnsiTheme="minorEastAsia"/>
          <w:sz w:val="24"/>
          <w:szCs w:val="24"/>
        </w:rPr>
      </w:pPr>
      <w:r>
        <w:rPr>
          <w:rFonts w:asciiTheme="minorEastAsia" w:hAnsiTheme="minorEastAsia"/>
          <w:noProof/>
          <w:sz w:val="24"/>
          <w:szCs w:val="24"/>
          <w:highlight w:val="yellow"/>
        </w:rPr>
        <w:lastRenderedPageBreak/>
        <w:drawing>
          <wp:inline distT="0" distB="0" distL="0" distR="0">
            <wp:extent cx="3708400" cy="2371725"/>
            <wp:effectExtent l="19050" t="0" r="5849" b="0"/>
            <wp:docPr id="2" name="图片 29" descr="C:\Users\mypc\Desktop\舟山船型技术标准\IMG_20190726_135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9" descr="C:\Users\mypc\Desktop\舟山船型技术标准\IMG_20190726_135650.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3713443" cy="2374630"/>
                    </a:xfrm>
                    <a:prstGeom prst="rect">
                      <a:avLst/>
                    </a:prstGeom>
                    <a:noFill/>
                    <a:ln>
                      <a:noFill/>
                    </a:ln>
                  </pic:spPr>
                </pic:pic>
              </a:graphicData>
            </a:graphic>
          </wp:inline>
        </w:drawing>
      </w:r>
    </w:p>
    <w:p w:rsidR="00E02381" w:rsidRDefault="00E02381" w:rsidP="00E02381">
      <w:pPr>
        <w:spacing w:line="360" w:lineRule="auto"/>
        <w:ind w:firstLineChars="200" w:firstLine="480"/>
        <w:jc w:val="center"/>
        <w:rPr>
          <w:rFonts w:asciiTheme="minorEastAsia" w:hAnsiTheme="minorEastAsia"/>
          <w:sz w:val="24"/>
          <w:szCs w:val="24"/>
        </w:rPr>
      </w:pPr>
      <w:r>
        <w:rPr>
          <w:rFonts w:asciiTheme="minorEastAsia" w:hAnsiTheme="minorEastAsia" w:hint="eastAsia"/>
          <w:sz w:val="24"/>
          <w:szCs w:val="24"/>
        </w:rPr>
        <w:t>图三</w:t>
      </w: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30" w:name="_Toc22286347"/>
      <w:r>
        <w:rPr>
          <w:rFonts w:asciiTheme="minorEastAsia" w:hAnsiTheme="minorEastAsia" w:hint="eastAsia"/>
          <w:bCs w:val="0"/>
          <w:sz w:val="24"/>
          <w:szCs w:val="24"/>
        </w:rPr>
        <w:t>第7章 救生设备</w:t>
      </w:r>
      <w:bookmarkEnd w:id="30"/>
    </w:p>
    <w:p w:rsidR="00856BA1" w:rsidRDefault="00CF6A24">
      <w:pPr>
        <w:pStyle w:val="2"/>
        <w:spacing w:before="0" w:after="0" w:line="360" w:lineRule="auto"/>
        <w:rPr>
          <w:rFonts w:asciiTheme="minorEastAsia" w:hAnsiTheme="minorEastAsia"/>
          <w:sz w:val="24"/>
          <w:szCs w:val="24"/>
        </w:rPr>
      </w:pPr>
      <w:bookmarkStart w:id="31" w:name="_Toc16258035"/>
      <w:bookmarkStart w:id="32" w:name="_Toc22286348"/>
      <w:r>
        <w:rPr>
          <w:rFonts w:asciiTheme="minorEastAsia" w:hAnsiTheme="minorEastAsia" w:hint="eastAsia"/>
          <w:sz w:val="24"/>
          <w:szCs w:val="24"/>
        </w:rPr>
        <w:t>7.1救生艇、筏和救助艇的配备</w:t>
      </w:r>
      <w:bookmarkEnd w:id="31"/>
      <w:bookmarkEnd w:id="32"/>
    </w:p>
    <w:p w:rsidR="00856BA1" w:rsidRDefault="00CF6A24">
      <w:pPr>
        <w:spacing w:line="360" w:lineRule="auto"/>
        <w:rPr>
          <w:rFonts w:asciiTheme="minorEastAsia" w:hAnsiTheme="minorEastAsia"/>
          <w:sz w:val="24"/>
          <w:szCs w:val="24"/>
        </w:rPr>
      </w:pPr>
      <w:r>
        <w:rPr>
          <w:rFonts w:asciiTheme="minorEastAsia" w:hAnsiTheme="minorEastAsia" w:hint="eastAsia"/>
          <w:sz w:val="24"/>
          <w:szCs w:val="24"/>
        </w:rPr>
        <w:t xml:space="preserve">    7.1.1对跨港直供和外锚地作业且L&gt;45m的</w:t>
      </w:r>
      <w:r w:rsidR="00E67BF8">
        <w:rPr>
          <w:rFonts w:asciiTheme="minorEastAsia" w:hAnsiTheme="minorEastAsia" w:cs="Times New Roman" w:hint="eastAsia"/>
          <w:sz w:val="24"/>
          <w:szCs w:val="24"/>
        </w:rPr>
        <w:t>保税油供油船</w:t>
      </w:r>
      <w:r>
        <w:rPr>
          <w:rFonts w:asciiTheme="minorEastAsia" w:hAnsiTheme="minorEastAsia" w:hint="eastAsia"/>
          <w:sz w:val="24"/>
          <w:szCs w:val="24"/>
        </w:rPr>
        <w:t>，其救生艇、筏和救助艇应按下述要求配备：</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至少1艘能在船尾自由降落下水的耐火救生艇（对载运闪点超过60°C（闭杯试验）的油船无耐火要求），其总容量应能容纳船上人员总数；</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(2)每舷至少配1只气胀式救生筏，其容量应能容纳船上人员总数，并至少船舶一舷的救生筏应使用降落设备；</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 1艘救助艇。</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7.1.2对港内作业的供油船，其救生艇、筏和救助艇可按下述要求配备：</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对载运闪点超过60°C（闭杯试验）供油船， 配备的救生艇筏的乘员定额数对船上总人数的百分比应不少于表7.1.2的规定：</w:t>
      </w:r>
    </w:p>
    <w:p w:rsidR="00856BA1" w:rsidRDefault="00CF6A24" w:rsidP="008147A5">
      <w:pPr>
        <w:spacing w:line="360" w:lineRule="auto"/>
        <w:ind w:leftChars="250" w:left="705" w:hangingChars="100" w:hanging="180"/>
        <w:rPr>
          <w:rFonts w:eastAsia="华文细黑"/>
        </w:rPr>
      </w:pPr>
      <w:r w:rsidRPr="008147A5">
        <w:rPr>
          <w:rFonts w:ascii="宋体" w:hAnsi="宋体" w:cs="华文中宋" w:hint="eastAsia"/>
          <w:bCs/>
          <w:sz w:val="18"/>
          <w:szCs w:val="18"/>
        </w:rPr>
        <w:t>救生设备的配备（％）</w:t>
      </w:r>
      <w:r>
        <w:rPr>
          <w:rFonts w:eastAsia="华文细黑" w:hint="eastAsia"/>
        </w:rPr>
        <w:t>表</w:t>
      </w:r>
      <w:r>
        <w:rPr>
          <w:rFonts w:eastAsia="华文细黑" w:hint="eastAsia"/>
        </w:rPr>
        <w:t>7.1.2</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7"/>
        <w:gridCol w:w="2753"/>
      </w:tblGrid>
      <w:tr w:rsidR="00856BA1">
        <w:trPr>
          <w:jc w:val="center"/>
        </w:trPr>
        <w:tc>
          <w:tcPr>
            <w:tcW w:w="4267" w:type="dxa"/>
          </w:tcPr>
          <w:p w:rsidR="00856BA1" w:rsidRDefault="00CF6A24" w:rsidP="00CA2157">
            <w:pPr>
              <w:spacing w:line="360" w:lineRule="auto"/>
              <w:ind w:firstLineChars="881" w:firstLine="1592"/>
              <w:rPr>
                <w:rFonts w:ascii="宋体" w:hAnsi="宋体" w:cs="华文中宋"/>
                <w:sz w:val="18"/>
                <w:szCs w:val="18"/>
              </w:rPr>
            </w:pPr>
            <w:r>
              <w:rPr>
                <w:rFonts w:ascii="宋体" w:hAnsi="宋体" w:cs="华文中宋" w:hint="eastAsia"/>
                <w:b/>
                <w:bCs/>
                <w:sz w:val="18"/>
                <w:szCs w:val="18"/>
              </w:rPr>
              <w:t>气胀救生筏</w:t>
            </w:r>
            <w:r>
              <w:rPr>
                <w:rFonts w:ascii="宋体" w:hAnsi="宋体" w:cs="华文中宋" w:hint="eastAsia"/>
                <w:sz w:val="18"/>
                <w:szCs w:val="18"/>
              </w:rPr>
              <w:t>*</w:t>
            </w:r>
          </w:p>
        </w:tc>
        <w:tc>
          <w:tcPr>
            <w:tcW w:w="2753" w:type="dxa"/>
          </w:tcPr>
          <w:p w:rsidR="00856BA1" w:rsidRDefault="00CF6A24" w:rsidP="00CA2157">
            <w:pPr>
              <w:spacing w:line="360" w:lineRule="auto"/>
              <w:jc w:val="center"/>
              <w:rPr>
                <w:rFonts w:ascii="宋体" w:hAnsi="宋体"/>
                <w:b/>
                <w:bCs/>
                <w:sz w:val="18"/>
                <w:szCs w:val="18"/>
              </w:rPr>
            </w:pPr>
            <w:r>
              <w:rPr>
                <w:rFonts w:ascii="宋体" w:hAnsi="宋体" w:cs="华文中宋" w:hint="eastAsia"/>
                <w:b/>
                <w:bCs/>
                <w:sz w:val="18"/>
                <w:szCs w:val="18"/>
              </w:rPr>
              <w:t>总容量（％）</w:t>
            </w:r>
          </w:p>
        </w:tc>
      </w:tr>
      <w:tr w:rsidR="00856BA1">
        <w:trPr>
          <w:trHeight w:val="158"/>
          <w:jc w:val="center"/>
        </w:trPr>
        <w:tc>
          <w:tcPr>
            <w:tcW w:w="4267" w:type="dxa"/>
          </w:tcPr>
          <w:p w:rsidR="00856BA1" w:rsidRDefault="00CF6A24" w:rsidP="00CA2157">
            <w:pPr>
              <w:spacing w:line="360" w:lineRule="auto"/>
              <w:ind w:firstLineChars="950" w:firstLine="1710"/>
              <w:rPr>
                <w:rFonts w:ascii="宋体" w:hAnsi="宋体"/>
                <w:sz w:val="18"/>
                <w:szCs w:val="18"/>
              </w:rPr>
            </w:pPr>
            <w:r>
              <w:rPr>
                <w:rFonts w:ascii="宋体" w:hAnsi="宋体" w:cs="华文中宋" w:hint="eastAsia"/>
                <w:sz w:val="18"/>
                <w:szCs w:val="18"/>
              </w:rPr>
              <w:t>每舷100</w:t>
            </w:r>
          </w:p>
        </w:tc>
        <w:tc>
          <w:tcPr>
            <w:tcW w:w="2753" w:type="dxa"/>
          </w:tcPr>
          <w:p w:rsidR="00856BA1" w:rsidRDefault="00CF6A24">
            <w:pPr>
              <w:spacing w:line="360" w:lineRule="auto"/>
              <w:ind w:firstLineChars="650" w:firstLine="1170"/>
              <w:rPr>
                <w:rFonts w:ascii="宋体" w:hAnsi="宋体" w:cs="华文中宋"/>
                <w:sz w:val="18"/>
                <w:szCs w:val="18"/>
              </w:rPr>
            </w:pPr>
            <w:r>
              <w:rPr>
                <w:rFonts w:ascii="宋体" w:hAnsi="宋体" w:cs="华文中宋" w:hint="eastAsia"/>
                <w:sz w:val="18"/>
                <w:szCs w:val="18"/>
              </w:rPr>
              <w:t>200</w:t>
            </w:r>
          </w:p>
        </w:tc>
      </w:tr>
    </w:tbl>
    <w:p w:rsidR="00856BA1" w:rsidRDefault="00CF6A24">
      <w:pPr>
        <w:spacing w:line="360" w:lineRule="auto"/>
        <w:ind w:firstLineChars="250" w:firstLine="450"/>
        <w:rPr>
          <w:sz w:val="18"/>
          <w:szCs w:val="18"/>
        </w:rPr>
      </w:pPr>
      <w:r>
        <w:rPr>
          <w:rFonts w:ascii="宋体" w:hAnsi="宋体" w:cs="华文中宋" w:hint="eastAsia"/>
          <w:sz w:val="18"/>
          <w:szCs w:val="18"/>
        </w:rPr>
        <w:t>*</w:t>
      </w:r>
      <w:r>
        <w:rPr>
          <w:rFonts w:hint="eastAsia"/>
          <w:sz w:val="18"/>
          <w:szCs w:val="18"/>
        </w:rPr>
        <w:t>应视</w:t>
      </w:r>
      <w:r>
        <w:rPr>
          <w:rFonts w:hint="eastAsia"/>
          <w:sz w:val="18"/>
          <w:szCs w:val="18"/>
          <w:lang w:val="en-GB"/>
        </w:rPr>
        <w:t>登乘位置距最轻载航行水线的高度，按“法规”第</w:t>
      </w:r>
      <w:r>
        <w:rPr>
          <w:rFonts w:hint="eastAsia"/>
          <w:sz w:val="18"/>
          <w:szCs w:val="18"/>
          <w:lang w:val="en-GB"/>
        </w:rPr>
        <w:t>4</w:t>
      </w:r>
      <w:r>
        <w:rPr>
          <w:rFonts w:hint="eastAsia"/>
          <w:sz w:val="18"/>
          <w:szCs w:val="18"/>
          <w:lang w:val="en-GB"/>
        </w:rPr>
        <w:t>篇第</w:t>
      </w:r>
      <w:r>
        <w:rPr>
          <w:rFonts w:hint="eastAsia"/>
          <w:sz w:val="18"/>
          <w:szCs w:val="18"/>
          <w:lang w:val="en-GB"/>
        </w:rPr>
        <w:t>3</w:t>
      </w:r>
      <w:r>
        <w:rPr>
          <w:rFonts w:hint="eastAsia"/>
          <w:sz w:val="18"/>
          <w:szCs w:val="18"/>
          <w:lang w:val="en-GB"/>
        </w:rPr>
        <w:t>章</w:t>
      </w:r>
      <w:r>
        <w:rPr>
          <w:rFonts w:hint="eastAsia"/>
          <w:sz w:val="18"/>
          <w:szCs w:val="18"/>
          <w:lang w:val="en-GB"/>
        </w:rPr>
        <w:t>2.4.1</w:t>
      </w:r>
      <w:r>
        <w:rPr>
          <w:rFonts w:hint="eastAsia"/>
          <w:sz w:val="18"/>
          <w:szCs w:val="18"/>
          <w:lang w:val="en-GB"/>
        </w:rPr>
        <w:t>要求配备降落设备。</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(2)对载运闪点不超过60°C（闭杯试验）的供油船，应在每舷配备经认可的能容纳船上总人数的耐火救生艇。此外，全船还应配备一艘救助艇和能容纳</w:t>
      </w:r>
      <w:r>
        <w:rPr>
          <w:rFonts w:asciiTheme="minorEastAsia" w:hAnsiTheme="minorEastAsia" w:hint="eastAsia"/>
          <w:sz w:val="24"/>
          <w:szCs w:val="24"/>
        </w:rPr>
        <w:lastRenderedPageBreak/>
        <w:t>船上总人数50％的气胀救生筏。</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(3)可采用7.1.1的救生配备替代本条(1)和(2)要求。</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7.1.3救生筏应尽可能沿船长左右舷均匀布置，其放置位置应避免供油作业发生碰撞的可能。</w:t>
      </w:r>
    </w:p>
    <w:p w:rsidR="00856BA1" w:rsidRDefault="00CF6A24">
      <w:pPr>
        <w:pStyle w:val="2"/>
        <w:spacing w:before="0" w:after="0" w:line="360" w:lineRule="auto"/>
        <w:rPr>
          <w:rFonts w:asciiTheme="minorEastAsia" w:hAnsiTheme="minorEastAsia"/>
          <w:b w:val="0"/>
          <w:sz w:val="24"/>
          <w:szCs w:val="24"/>
        </w:rPr>
      </w:pPr>
      <w:bookmarkStart w:id="33" w:name="_Toc22286349"/>
      <w:r>
        <w:rPr>
          <w:rFonts w:asciiTheme="minorEastAsia" w:hAnsiTheme="minorEastAsia" w:hint="eastAsia"/>
          <w:sz w:val="24"/>
          <w:szCs w:val="24"/>
        </w:rPr>
        <w:t>7.2其它救生设备</w:t>
      </w:r>
      <w:bookmarkEnd w:id="33"/>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其它救生设备按“法规”第4篇第3章对油船的要求进行配备。</w:t>
      </w: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34" w:name="_Toc22286350"/>
      <w:r>
        <w:rPr>
          <w:rFonts w:asciiTheme="minorEastAsia" w:hAnsiTheme="minorEastAsia" w:hint="eastAsia"/>
          <w:bCs w:val="0"/>
          <w:sz w:val="24"/>
          <w:szCs w:val="24"/>
        </w:rPr>
        <w:t>第8章 供油加注设备</w:t>
      </w:r>
      <w:bookmarkEnd w:id="34"/>
    </w:p>
    <w:p w:rsidR="00856BA1" w:rsidRDefault="00CF6A24">
      <w:pPr>
        <w:pStyle w:val="2"/>
        <w:spacing w:before="0" w:after="0" w:line="360" w:lineRule="auto"/>
        <w:rPr>
          <w:rFonts w:asciiTheme="minorEastAsia" w:hAnsiTheme="minorEastAsia" w:cs="宋体"/>
          <w:b w:val="0"/>
          <w:sz w:val="24"/>
          <w:szCs w:val="24"/>
        </w:rPr>
      </w:pPr>
      <w:bookmarkStart w:id="35" w:name="_Toc22286351"/>
      <w:r>
        <w:rPr>
          <w:rFonts w:asciiTheme="minorEastAsia" w:hAnsiTheme="minorEastAsia" w:cs="宋体" w:hint="eastAsia"/>
          <w:sz w:val="24"/>
          <w:szCs w:val="24"/>
        </w:rPr>
        <w:t>8.1货油泵、货油管系</w:t>
      </w:r>
      <w:bookmarkEnd w:id="35"/>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8.1.1对于装载</w:t>
      </w:r>
      <w:r>
        <w:rPr>
          <w:rFonts w:ascii="宋体" w:eastAsia="宋体" w:hAnsi="宋体" w:cs="Times New Roman" w:hint="eastAsia"/>
          <w:sz w:val="24"/>
          <w:szCs w:val="24"/>
        </w:rPr>
        <w:t>两种及以上油品的供油船，其货油泵、货油管系应相互独立。</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8.1.2货油系统还应设有备用货油泵及专用的扫舱泵。</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8.1.3货油系统的设计应避免产生混油现象。</w:t>
      </w:r>
    </w:p>
    <w:p w:rsidR="00856BA1" w:rsidRDefault="00CF6A24">
      <w:pPr>
        <w:pStyle w:val="2"/>
        <w:spacing w:before="0" w:after="0" w:line="360" w:lineRule="auto"/>
        <w:rPr>
          <w:rFonts w:asciiTheme="minorEastAsia" w:hAnsiTheme="minorEastAsia" w:cs="宋体"/>
          <w:b w:val="0"/>
          <w:sz w:val="24"/>
          <w:szCs w:val="24"/>
        </w:rPr>
      </w:pPr>
      <w:bookmarkStart w:id="36" w:name="_Toc22286352"/>
      <w:r>
        <w:rPr>
          <w:rFonts w:asciiTheme="minorEastAsia" w:hAnsiTheme="minorEastAsia" w:cs="宋体" w:hint="eastAsia"/>
          <w:sz w:val="24"/>
          <w:szCs w:val="24"/>
        </w:rPr>
        <w:t>8.2 供油速率</w:t>
      </w:r>
      <w:bookmarkEnd w:id="36"/>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8.2.1</w:t>
      </w:r>
      <w:r>
        <w:rPr>
          <w:rFonts w:asciiTheme="minorEastAsia" w:hAnsiTheme="minorEastAsia" w:cs="宋体"/>
          <w:sz w:val="24"/>
          <w:szCs w:val="24"/>
        </w:rPr>
        <w:t>货油泵容量</w:t>
      </w:r>
      <w:r>
        <w:rPr>
          <w:rFonts w:asciiTheme="minorEastAsia" w:hAnsiTheme="minorEastAsia" w:cs="宋体" w:hint="eastAsia"/>
          <w:sz w:val="24"/>
          <w:szCs w:val="24"/>
        </w:rPr>
        <w:t>大小</w:t>
      </w:r>
      <w:r>
        <w:rPr>
          <w:rFonts w:asciiTheme="minorEastAsia" w:hAnsiTheme="minorEastAsia" w:cs="宋体"/>
          <w:sz w:val="24"/>
          <w:szCs w:val="24"/>
        </w:rPr>
        <w:t>取决于供油船卸油总时间。总卸油时间一般应控制在</w:t>
      </w:r>
      <w:r>
        <w:rPr>
          <w:rFonts w:asciiTheme="minorEastAsia" w:hAnsiTheme="minorEastAsia" w:cs="宋体" w:hint="eastAsia"/>
          <w:sz w:val="24"/>
          <w:szCs w:val="24"/>
        </w:rPr>
        <w:t>6</w:t>
      </w:r>
      <w:r>
        <w:rPr>
          <w:rFonts w:asciiTheme="minorEastAsia" w:hAnsiTheme="minorEastAsia" w:cs="宋体"/>
          <w:sz w:val="24"/>
          <w:szCs w:val="24"/>
        </w:rPr>
        <w:t>h以内。</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8.2.2</w:t>
      </w:r>
      <w:r>
        <w:rPr>
          <w:rFonts w:asciiTheme="minorEastAsia" w:hAnsiTheme="minorEastAsia" w:cs="宋体"/>
          <w:sz w:val="24"/>
          <w:szCs w:val="24"/>
        </w:rPr>
        <w:t>货油泵的总排量</w:t>
      </w:r>
      <w:r>
        <w:rPr>
          <w:rFonts w:asciiTheme="minorEastAsia" w:hAnsiTheme="minorEastAsia" w:cs="宋体" w:hint="eastAsia"/>
          <w:sz w:val="24"/>
          <w:szCs w:val="24"/>
        </w:rPr>
        <w:t>可参考</w:t>
      </w:r>
      <w:r>
        <w:rPr>
          <w:rFonts w:asciiTheme="minorEastAsia" w:hAnsiTheme="minorEastAsia" w:cs="宋体"/>
          <w:sz w:val="24"/>
          <w:szCs w:val="24"/>
        </w:rPr>
        <w:t>下</w:t>
      </w:r>
      <w:r>
        <w:rPr>
          <w:rFonts w:asciiTheme="minorEastAsia" w:hAnsiTheme="minorEastAsia" w:cs="宋体" w:hint="eastAsia"/>
          <w:sz w:val="24"/>
          <w:szCs w:val="24"/>
        </w:rPr>
        <w:t>列公式</w:t>
      </w:r>
      <w:r>
        <w:rPr>
          <w:rFonts w:asciiTheme="minorEastAsia" w:hAnsiTheme="minorEastAsia" w:cs="宋体"/>
          <w:sz w:val="24"/>
          <w:szCs w:val="24"/>
        </w:rPr>
        <w:t>计算</w:t>
      </w:r>
      <w:r>
        <w:rPr>
          <w:rFonts w:asciiTheme="minorEastAsia" w:hAnsiTheme="minorEastAsia" w:cs="宋体" w:hint="eastAsia"/>
          <w:sz w:val="24"/>
          <w:szCs w:val="24"/>
        </w:rPr>
        <w:t>：</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t>q</w:t>
      </w:r>
      <w:r>
        <w:rPr>
          <w:rFonts w:asciiTheme="minorEastAsia" w:hAnsiTheme="minorEastAsia" w:cs="宋体"/>
          <w:sz w:val="24"/>
          <w:szCs w:val="24"/>
          <w:vertAlign w:val="subscript"/>
        </w:rPr>
        <w:t>vp</w:t>
      </w:r>
      <w:r>
        <w:rPr>
          <w:rFonts w:asciiTheme="minorEastAsia" w:hAnsiTheme="minorEastAsia" w:cs="宋体"/>
          <w:sz w:val="24"/>
          <w:szCs w:val="24"/>
        </w:rPr>
        <w:t>= G</w:t>
      </w:r>
      <w:r>
        <w:rPr>
          <w:rFonts w:asciiTheme="minorEastAsia" w:hAnsiTheme="minorEastAsia" w:cs="宋体"/>
          <w:sz w:val="24"/>
          <w:szCs w:val="24"/>
          <w:vertAlign w:val="subscript"/>
        </w:rPr>
        <w:t>w</w:t>
      </w:r>
      <w:r>
        <w:rPr>
          <w:rFonts w:asciiTheme="minorEastAsia" w:hAnsiTheme="minorEastAsia" w:cs="宋体"/>
          <w:sz w:val="24"/>
          <w:szCs w:val="24"/>
        </w:rPr>
        <w:t xml:space="preserve"> × b</w:t>
      </w:r>
      <w:r>
        <w:rPr>
          <w:rFonts w:asciiTheme="minorEastAsia" w:hAnsiTheme="minorEastAsia" w:cs="宋体"/>
          <w:sz w:val="24"/>
          <w:szCs w:val="24"/>
          <w:vertAlign w:val="subscript"/>
        </w:rPr>
        <w:t>1</w:t>
      </w:r>
      <w:r>
        <w:rPr>
          <w:rFonts w:asciiTheme="minorEastAsia" w:hAnsiTheme="minorEastAsia" w:cs="宋体"/>
          <w:sz w:val="24"/>
          <w:szCs w:val="24"/>
        </w:rPr>
        <w:t xml:space="preserve"> × b</w:t>
      </w:r>
      <w:r>
        <w:rPr>
          <w:rFonts w:asciiTheme="minorEastAsia" w:hAnsiTheme="minorEastAsia" w:cs="宋体"/>
          <w:sz w:val="24"/>
          <w:szCs w:val="24"/>
          <w:vertAlign w:val="subscript"/>
        </w:rPr>
        <w:t>2</w:t>
      </w:r>
      <w:r>
        <w:rPr>
          <w:rFonts w:asciiTheme="minorEastAsia" w:hAnsiTheme="minorEastAsia" w:cs="宋体"/>
          <w:sz w:val="24"/>
          <w:szCs w:val="24"/>
        </w:rPr>
        <w:t xml:space="preserve"> / ( T × ρ)</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t>式中  q</w:t>
      </w:r>
      <w:r>
        <w:rPr>
          <w:rFonts w:asciiTheme="minorEastAsia" w:hAnsiTheme="minorEastAsia" w:cs="宋体"/>
          <w:sz w:val="24"/>
          <w:szCs w:val="24"/>
          <w:vertAlign w:val="subscript"/>
        </w:rPr>
        <w:t>vp</w:t>
      </w:r>
      <w:r>
        <w:rPr>
          <w:rFonts w:asciiTheme="minorEastAsia" w:hAnsiTheme="minorEastAsia" w:cs="宋体"/>
          <w:sz w:val="24"/>
          <w:szCs w:val="24"/>
        </w:rPr>
        <w:t>——货油泵总排量（m</w:t>
      </w:r>
      <w:r>
        <w:rPr>
          <w:rFonts w:asciiTheme="minorEastAsia" w:hAnsiTheme="minorEastAsia" w:cs="宋体"/>
          <w:sz w:val="24"/>
          <w:szCs w:val="24"/>
          <w:vertAlign w:val="superscript"/>
        </w:rPr>
        <w:t>3</w:t>
      </w:r>
      <w:r>
        <w:rPr>
          <w:rFonts w:asciiTheme="minorEastAsia" w:hAnsiTheme="minorEastAsia" w:cs="宋体"/>
          <w:sz w:val="24"/>
          <w:szCs w:val="24"/>
        </w:rPr>
        <w:t>/h）；</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sz w:val="24"/>
          <w:szCs w:val="24"/>
        </w:rPr>
        <w:t>Gw——卸油总质量（t）；</w:t>
      </w:r>
    </w:p>
    <w:p w:rsidR="00856BA1" w:rsidRDefault="00CF6A24">
      <w:pPr>
        <w:spacing w:line="360" w:lineRule="auto"/>
        <w:ind w:firstLineChars="500" w:firstLine="1200"/>
        <w:rPr>
          <w:rFonts w:asciiTheme="minorEastAsia" w:hAnsiTheme="minorEastAsia" w:cs="宋体"/>
          <w:sz w:val="24"/>
          <w:szCs w:val="24"/>
        </w:rPr>
      </w:pPr>
      <w:r>
        <w:rPr>
          <w:rFonts w:asciiTheme="minorEastAsia" w:hAnsiTheme="minorEastAsia" w:cs="宋体"/>
          <w:sz w:val="24"/>
          <w:szCs w:val="24"/>
        </w:rPr>
        <w:t>T ——要求总卸油时间，一般6h以内（h）；</w:t>
      </w:r>
    </w:p>
    <w:p w:rsidR="00856BA1" w:rsidRDefault="00CF6A24">
      <w:pPr>
        <w:spacing w:line="360" w:lineRule="auto"/>
        <w:ind w:firstLineChars="500" w:firstLine="1200"/>
        <w:rPr>
          <w:rFonts w:asciiTheme="minorEastAsia" w:hAnsiTheme="minorEastAsia" w:cs="宋体"/>
          <w:sz w:val="24"/>
          <w:szCs w:val="24"/>
        </w:rPr>
      </w:pPr>
      <w:r>
        <w:rPr>
          <w:rFonts w:asciiTheme="minorEastAsia" w:hAnsiTheme="minorEastAsia" w:cs="宋体"/>
          <w:sz w:val="24"/>
          <w:szCs w:val="24"/>
        </w:rPr>
        <w:t>ρ——货油密度（t/ m</w:t>
      </w:r>
      <w:r>
        <w:rPr>
          <w:rFonts w:asciiTheme="minorEastAsia" w:hAnsiTheme="minorEastAsia" w:cs="宋体"/>
          <w:sz w:val="24"/>
          <w:szCs w:val="24"/>
          <w:vertAlign w:val="superscript"/>
        </w:rPr>
        <w:t>3</w:t>
      </w:r>
      <w:r>
        <w:rPr>
          <w:rFonts w:asciiTheme="minorEastAsia" w:hAnsiTheme="minorEastAsia" w:cs="宋体"/>
          <w:sz w:val="24"/>
          <w:szCs w:val="24"/>
        </w:rPr>
        <w:t>）；</w:t>
      </w:r>
    </w:p>
    <w:p w:rsidR="00856BA1" w:rsidRDefault="00CF6A24">
      <w:pPr>
        <w:spacing w:line="360" w:lineRule="auto"/>
        <w:ind w:firstLineChars="450" w:firstLine="1080"/>
        <w:rPr>
          <w:rFonts w:asciiTheme="minorEastAsia" w:hAnsiTheme="minorEastAsia" w:cs="宋体"/>
          <w:sz w:val="24"/>
          <w:szCs w:val="24"/>
        </w:rPr>
      </w:pPr>
      <w:r>
        <w:rPr>
          <w:rFonts w:asciiTheme="minorEastAsia" w:hAnsiTheme="minorEastAsia" w:cs="宋体"/>
          <w:sz w:val="24"/>
          <w:szCs w:val="24"/>
        </w:rPr>
        <w:t>b</w:t>
      </w:r>
      <w:r>
        <w:rPr>
          <w:rFonts w:asciiTheme="minorEastAsia" w:hAnsiTheme="minorEastAsia" w:cs="宋体"/>
          <w:sz w:val="24"/>
          <w:szCs w:val="24"/>
          <w:vertAlign w:val="subscript"/>
        </w:rPr>
        <w:t>1</w:t>
      </w:r>
      <w:r>
        <w:rPr>
          <w:rFonts w:asciiTheme="minorEastAsia" w:hAnsiTheme="minorEastAsia" w:cs="宋体"/>
          <w:sz w:val="24"/>
          <w:szCs w:val="24"/>
        </w:rPr>
        <w:t xml:space="preserve"> ——货油泵排出系数，b</w:t>
      </w:r>
      <w:r>
        <w:rPr>
          <w:rFonts w:asciiTheme="minorEastAsia" w:hAnsiTheme="minorEastAsia" w:cs="宋体"/>
          <w:sz w:val="24"/>
          <w:szCs w:val="24"/>
          <w:vertAlign w:val="subscript"/>
        </w:rPr>
        <w:t>1</w:t>
      </w:r>
      <w:r>
        <w:rPr>
          <w:rFonts w:asciiTheme="minorEastAsia" w:hAnsiTheme="minorEastAsia" w:cs="宋体"/>
          <w:sz w:val="24"/>
          <w:szCs w:val="24"/>
        </w:rPr>
        <w:t>=1.1；</w:t>
      </w:r>
    </w:p>
    <w:p w:rsidR="00856BA1" w:rsidRDefault="00CF6A24">
      <w:pPr>
        <w:spacing w:line="360" w:lineRule="auto"/>
        <w:ind w:firstLineChars="450" w:firstLine="1080"/>
        <w:rPr>
          <w:rFonts w:asciiTheme="minorEastAsia" w:hAnsiTheme="minorEastAsia" w:cs="宋体"/>
          <w:sz w:val="24"/>
          <w:szCs w:val="24"/>
        </w:rPr>
      </w:pPr>
      <w:r>
        <w:rPr>
          <w:rFonts w:asciiTheme="minorEastAsia" w:hAnsiTheme="minorEastAsia" w:cs="宋体"/>
          <w:sz w:val="24"/>
          <w:szCs w:val="24"/>
        </w:rPr>
        <w:t>b</w:t>
      </w:r>
      <w:r>
        <w:rPr>
          <w:rFonts w:asciiTheme="minorEastAsia" w:hAnsiTheme="minorEastAsia" w:cs="宋体"/>
          <w:sz w:val="24"/>
          <w:szCs w:val="24"/>
          <w:vertAlign w:val="subscript"/>
        </w:rPr>
        <w:t>2</w:t>
      </w:r>
      <w:r>
        <w:rPr>
          <w:rFonts w:asciiTheme="minorEastAsia" w:hAnsiTheme="minorEastAsia" w:cs="宋体"/>
          <w:sz w:val="24"/>
          <w:szCs w:val="24"/>
        </w:rPr>
        <w:t xml:space="preserve"> ——考虑扫舱在内的时间系数，b</w:t>
      </w:r>
      <w:r>
        <w:rPr>
          <w:rFonts w:asciiTheme="minorEastAsia" w:hAnsiTheme="minorEastAsia" w:cs="宋体"/>
          <w:sz w:val="24"/>
          <w:szCs w:val="24"/>
          <w:vertAlign w:val="subscript"/>
        </w:rPr>
        <w:t>2</w:t>
      </w:r>
      <w:r>
        <w:rPr>
          <w:rFonts w:asciiTheme="minorEastAsia" w:hAnsiTheme="minorEastAsia" w:cs="宋体"/>
          <w:sz w:val="24"/>
          <w:szCs w:val="24"/>
        </w:rPr>
        <w:t>=1.1～1.2；</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8.2.3</w:t>
      </w:r>
      <w:r>
        <w:rPr>
          <w:rFonts w:asciiTheme="minorEastAsia" w:hAnsiTheme="minorEastAsia" w:cs="宋体"/>
          <w:sz w:val="24"/>
          <w:szCs w:val="24"/>
        </w:rPr>
        <w:t>货油泵排出压力应满足克服排出管的管路总阻力、货油泵与受油船间的净压差以及受油船所需的压力余量的总和的要求</w:t>
      </w:r>
      <w:r>
        <w:rPr>
          <w:rFonts w:asciiTheme="minorEastAsia" w:hAnsiTheme="minorEastAsia" w:cs="宋体" w:hint="eastAsia"/>
          <w:sz w:val="24"/>
          <w:szCs w:val="24"/>
        </w:rPr>
        <w:t>，</w:t>
      </w:r>
      <w:r>
        <w:rPr>
          <w:rFonts w:asciiTheme="minorEastAsia" w:hAnsiTheme="minorEastAsia" w:cs="宋体"/>
          <w:sz w:val="24"/>
          <w:szCs w:val="24"/>
        </w:rPr>
        <w:t>一般为0.</w:t>
      </w:r>
      <w:r>
        <w:rPr>
          <w:rFonts w:asciiTheme="minorEastAsia" w:hAnsiTheme="minorEastAsia" w:cs="宋体" w:hint="eastAsia"/>
          <w:sz w:val="24"/>
          <w:szCs w:val="24"/>
        </w:rPr>
        <w:t>6</w:t>
      </w:r>
      <w:r>
        <w:rPr>
          <w:rFonts w:asciiTheme="minorEastAsia" w:hAnsiTheme="minorEastAsia" w:cs="宋体"/>
          <w:sz w:val="24"/>
          <w:szCs w:val="24"/>
        </w:rPr>
        <w:t>MPa～1.</w:t>
      </w:r>
      <w:r>
        <w:rPr>
          <w:rFonts w:asciiTheme="minorEastAsia" w:hAnsiTheme="minorEastAsia" w:cs="宋体" w:hint="eastAsia"/>
          <w:sz w:val="24"/>
          <w:szCs w:val="24"/>
        </w:rPr>
        <w:t>2</w:t>
      </w:r>
      <w:r>
        <w:rPr>
          <w:rFonts w:asciiTheme="minorEastAsia" w:hAnsiTheme="minorEastAsia" w:cs="宋体"/>
          <w:sz w:val="24"/>
          <w:szCs w:val="24"/>
        </w:rPr>
        <w:t>MPa</w:t>
      </w:r>
      <w:r>
        <w:rPr>
          <w:rFonts w:asciiTheme="minorEastAsia" w:hAnsiTheme="minorEastAsia" w:cs="宋体" w:hint="eastAsia"/>
          <w:sz w:val="24"/>
          <w:szCs w:val="24"/>
        </w:rPr>
        <w:t>。</w:t>
      </w:r>
    </w:p>
    <w:p w:rsidR="00856BA1" w:rsidRDefault="00CF6A24" w:rsidP="00E67BF8">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8.2.4供油船其货油泵的规格选型应能保证船舶在供油作业时达到以下最低速率标准：</w:t>
      </w:r>
      <w:r>
        <w:rPr>
          <w:rFonts w:ascii="华文细黑" w:eastAsia="华文细黑" w:hAnsi="华文细黑" w:cs="宋体" w:hint="eastAsia"/>
          <w:szCs w:val="21"/>
        </w:rPr>
        <w:t>表8.2.4</w:t>
      </w:r>
    </w:p>
    <w:tbl>
      <w:tblPr>
        <w:tblStyle w:val="ab"/>
        <w:tblW w:w="8340" w:type="dxa"/>
        <w:tblLayout w:type="fixed"/>
        <w:tblLook w:val="04A0"/>
      </w:tblPr>
      <w:tblGrid>
        <w:gridCol w:w="4170"/>
        <w:gridCol w:w="4170"/>
      </w:tblGrid>
      <w:tr w:rsidR="00856BA1">
        <w:tc>
          <w:tcPr>
            <w:tcW w:w="4170" w:type="dxa"/>
          </w:tcPr>
          <w:p w:rsidR="00856BA1" w:rsidRDefault="00CF6A2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lastRenderedPageBreak/>
              <w:t>载重吨（DWT）</w:t>
            </w:r>
          </w:p>
        </w:tc>
        <w:tc>
          <w:tcPr>
            <w:tcW w:w="4170" w:type="dxa"/>
          </w:tcPr>
          <w:p w:rsidR="00856BA1" w:rsidRDefault="00CF6A2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供油时间（h）</w:t>
            </w:r>
          </w:p>
        </w:tc>
      </w:tr>
      <w:tr w:rsidR="00856BA1">
        <w:tc>
          <w:tcPr>
            <w:tcW w:w="4170" w:type="dxa"/>
          </w:tcPr>
          <w:p w:rsidR="00856BA1" w:rsidRDefault="00CF6A2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600-1000</w:t>
            </w:r>
          </w:p>
        </w:tc>
        <w:tc>
          <w:tcPr>
            <w:tcW w:w="4170" w:type="dxa"/>
          </w:tcPr>
          <w:p w:rsidR="00856BA1" w:rsidRDefault="00CF6A2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4h内</w:t>
            </w:r>
          </w:p>
        </w:tc>
      </w:tr>
      <w:tr w:rsidR="00856BA1">
        <w:tc>
          <w:tcPr>
            <w:tcW w:w="4170" w:type="dxa"/>
          </w:tcPr>
          <w:p w:rsidR="00856BA1" w:rsidRDefault="00CF6A2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1000-2000</w:t>
            </w:r>
          </w:p>
        </w:tc>
        <w:tc>
          <w:tcPr>
            <w:tcW w:w="4170" w:type="dxa"/>
          </w:tcPr>
          <w:p w:rsidR="00856BA1" w:rsidRDefault="00CF6A2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5h内</w:t>
            </w:r>
          </w:p>
        </w:tc>
      </w:tr>
      <w:tr w:rsidR="00856BA1">
        <w:tc>
          <w:tcPr>
            <w:tcW w:w="4170" w:type="dxa"/>
          </w:tcPr>
          <w:p w:rsidR="00856BA1" w:rsidRDefault="00CF6A2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2000-3000</w:t>
            </w:r>
          </w:p>
        </w:tc>
        <w:tc>
          <w:tcPr>
            <w:tcW w:w="4170" w:type="dxa"/>
          </w:tcPr>
          <w:p w:rsidR="00856BA1" w:rsidRDefault="00CF6A2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6h内</w:t>
            </w:r>
          </w:p>
        </w:tc>
      </w:tr>
      <w:tr w:rsidR="00856BA1">
        <w:tc>
          <w:tcPr>
            <w:tcW w:w="4170" w:type="dxa"/>
          </w:tcPr>
          <w:p w:rsidR="00856BA1" w:rsidRDefault="00CF6A2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3000以上</w:t>
            </w:r>
          </w:p>
        </w:tc>
        <w:tc>
          <w:tcPr>
            <w:tcW w:w="4170" w:type="dxa"/>
          </w:tcPr>
          <w:p w:rsidR="00856BA1" w:rsidRDefault="00CF6A24">
            <w:pPr>
              <w:spacing w:line="360"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至少750m</w:t>
            </w:r>
            <w:r>
              <w:rPr>
                <w:rFonts w:asciiTheme="minorEastAsia" w:hAnsiTheme="minorEastAsia" w:cs="宋体" w:hint="eastAsia"/>
                <w:kern w:val="0"/>
                <w:sz w:val="24"/>
                <w:szCs w:val="24"/>
                <w:vertAlign w:val="superscript"/>
              </w:rPr>
              <w:t>3</w:t>
            </w:r>
            <w:r>
              <w:rPr>
                <w:rFonts w:asciiTheme="minorEastAsia" w:hAnsiTheme="minorEastAsia" w:cs="宋体" w:hint="eastAsia"/>
                <w:kern w:val="0"/>
                <w:sz w:val="24"/>
                <w:szCs w:val="24"/>
              </w:rPr>
              <w:t>/h</w:t>
            </w:r>
          </w:p>
        </w:tc>
      </w:tr>
    </w:tbl>
    <w:p w:rsidR="00856BA1" w:rsidRDefault="00CF6A24">
      <w:pPr>
        <w:pStyle w:val="2"/>
        <w:spacing w:before="0" w:after="0" w:line="360" w:lineRule="auto"/>
        <w:rPr>
          <w:rFonts w:asciiTheme="minorEastAsia" w:hAnsiTheme="minorEastAsia" w:cs="宋体"/>
          <w:b w:val="0"/>
          <w:sz w:val="24"/>
          <w:szCs w:val="24"/>
        </w:rPr>
      </w:pPr>
      <w:bookmarkStart w:id="37" w:name="_Toc22286353"/>
      <w:r>
        <w:rPr>
          <w:rFonts w:asciiTheme="minorEastAsia" w:hAnsiTheme="minorEastAsia" w:cs="宋体" w:hint="eastAsia"/>
          <w:sz w:val="24"/>
          <w:szCs w:val="24"/>
        </w:rPr>
        <w:t>8.3 货油舱加注</w:t>
      </w:r>
      <w:bookmarkEnd w:id="37"/>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8.3.1每个货油舱的加注可通过舱内货油总管经舱内吸口注入。</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8.3.2每个货油舱还应设有可通过主甲板货油总管至各舱的独立注入管，注入管应伸入舱内并接近底部。</w:t>
      </w:r>
    </w:p>
    <w:p w:rsidR="00856BA1" w:rsidRDefault="00CF6A24">
      <w:pPr>
        <w:pStyle w:val="2"/>
        <w:spacing w:before="0" w:after="0" w:line="360" w:lineRule="auto"/>
        <w:rPr>
          <w:rFonts w:asciiTheme="minorEastAsia" w:hAnsiTheme="minorEastAsia" w:cs="宋体"/>
          <w:b w:val="0"/>
          <w:sz w:val="24"/>
          <w:szCs w:val="24"/>
        </w:rPr>
      </w:pPr>
      <w:bookmarkStart w:id="38" w:name="_Toc22286354"/>
      <w:r>
        <w:rPr>
          <w:rFonts w:asciiTheme="minorEastAsia" w:hAnsiTheme="minorEastAsia" w:cs="宋体" w:hint="eastAsia"/>
          <w:sz w:val="24"/>
          <w:szCs w:val="24"/>
        </w:rPr>
        <w:t>8.4供油计量</w:t>
      </w:r>
      <w:bookmarkEnd w:id="38"/>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8.4.1</w:t>
      </w:r>
      <w:r w:rsidR="00E67BF8">
        <w:rPr>
          <w:rFonts w:asciiTheme="minorEastAsia" w:hAnsiTheme="minorEastAsia" w:cs="Times New Roman" w:hint="eastAsia"/>
          <w:sz w:val="24"/>
          <w:szCs w:val="24"/>
        </w:rPr>
        <w:t>保税油供油船</w:t>
      </w:r>
      <w:r>
        <w:rPr>
          <w:rFonts w:asciiTheme="minorEastAsia" w:hAnsiTheme="minorEastAsia" w:cs="宋体" w:hint="eastAsia"/>
          <w:sz w:val="24"/>
          <w:szCs w:val="24"/>
        </w:rPr>
        <w:t>应设置计量精准度高、质量可靠的质量流量计。质量流量计应取得法定计量检定机构的检定证书，并符合《船舶燃料油加注系统计量技术规范》（</w:t>
      </w:r>
      <w:r>
        <w:rPr>
          <w:rFonts w:asciiTheme="minorEastAsia" w:hAnsiTheme="minorEastAsia" w:cs="宋体"/>
          <w:sz w:val="24"/>
          <w:szCs w:val="24"/>
        </w:rPr>
        <w:t>DB3309</w:t>
      </w:r>
      <w:r>
        <w:rPr>
          <w:rFonts w:asciiTheme="minorEastAsia" w:hAnsiTheme="minorEastAsia" w:cs="宋体" w:hint="eastAsia"/>
          <w:sz w:val="24"/>
          <w:szCs w:val="24"/>
        </w:rPr>
        <w:t>/T69）的要求。</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8.4.2安装上船后质量流量计系统应进行整体的耐压试验，试验压力为船舶货油系统设计压力的1.5倍，但不小于0.8MPa，保压5min系统所有设备、部件及连接处应无损坏、无变形、无渗透、无泄漏。</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8.4.3质量流量计相关的电气设备若安装于防爆危险区域的，应满足该区域防爆危险等级要求。电气设备防爆要求应符合相关规范要求，并需持有国家或国际认可的防爆主管试验机构核发的防爆合格证。</w:t>
      </w:r>
    </w:p>
    <w:p w:rsidR="00856BA1" w:rsidRDefault="00CF6A24">
      <w:pPr>
        <w:pStyle w:val="2"/>
        <w:spacing w:before="0" w:after="0" w:line="360" w:lineRule="auto"/>
        <w:rPr>
          <w:rFonts w:asciiTheme="minorEastAsia" w:hAnsiTheme="minorEastAsia" w:cs="宋体"/>
          <w:b w:val="0"/>
          <w:sz w:val="24"/>
          <w:szCs w:val="24"/>
        </w:rPr>
      </w:pPr>
      <w:bookmarkStart w:id="39" w:name="_Toc22286355"/>
      <w:r>
        <w:rPr>
          <w:rFonts w:asciiTheme="minorEastAsia" w:hAnsiTheme="minorEastAsia" w:cs="宋体" w:hint="eastAsia"/>
          <w:sz w:val="24"/>
          <w:szCs w:val="24"/>
        </w:rPr>
        <w:t>8.5加油软管及接头尺寸</w:t>
      </w:r>
      <w:bookmarkEnd w:id="39"/>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8.5.1对外锚地作业的供油船，应采用弹性较大的软管进行输油作业，其加油软管宜采用沥青管。</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8.5.2供油船加注口接头（用以配用总管法兰不同的尺寸）应采用国际通用标准接头，大小接头的尺寸如下（具体根据供油船载重吨定）：</w:t>
      </w:r>
    </w:p>
    <w:p w:rsidR="00856BA1" w:rsidRDefault="00CF6A24">
      <w:pPr>
        <w:spacing w:line="360" w:lineRule="auto"/>
        <w:ind w:firstLineChars="200" w:firstLine="420"/>
        <w:jc w:val="center"/>
        <w:rPr>
          <w:rFonts w:ascii="华文细黑" w:eastAsia="华文细黑" w:hAnsi="华文细黑" w:cs="宋体"/>
          <w:szCs w:val="21"/>
        </w:rPr>
      </w:pPr>
      <w:r>
        <w:rPr>
          <w:rFonts w:ascii="华文细黑" w:eastAsia="华文细黑" w:hAnsi="华文细黑" w:cs="宋体" w:hint="eastAsia"/>
          <w:szCs w:val="21"/>
        </w:rPr>
        <w:t>表8.5.2</w:t>
      </w:r>
    </w:p>
    <w:tbl>
      <w:tblPr>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3"/>
        <w:gridCol w:w="2459"/>
      </w:tblGrid>
      <w:tr w:rsidR="00856BA1">
        <w:trPr>
          <w:jc w:val="center"/>
        </w:trPr>
        <w:tc>
          <w:tcPr>
            <w:tcW w:w="3353" w:type="dxa"/>
          </w:tcPr>
          <w:p w:rsidR="00856BA1" w:rsidRDefault="00CF6A24">
            <w:pPr>
              <w:spacing w:line="360" w:lineRule="auto"/>
              <w:jc w:val="center"/>
              <w:rPr>
                <w:rFonts w:ascii="宋体"/>
                <w:kern w:val="0"/>
                <w:sz w:val="24"/>
                <w:szCs w:val="24"/>
              </w:rPr>
            </w:pPr>
            <w:r>
              <w:rPr>
                <w:rFonts w:ascii="宋体" w:hAnsi="宋体" w:cs="宋体" w:hint="eastAsia"/>
                <w:kern w:val="0"/>
                <w:sz w:val="24"/>
                <w:szCs w:val="24"/>
              </w:rPr>
              <w:t>内端</w:t>
            </w:r>
          </w:p>
        </w:tc>
        <w:tc>
          <w:tcPr>
            <w:tcW w:w="2459" w:type="dxa"/>
          </w:tcPr>
          <w:p w:rsidR="00856BA1" w:rsidRDefault="00CF6A24">
            <w:pPr>
              <w:spacing w:line="360" w:lineRule="auto"/>
              <w:jc w:val="center"/>
              <w:rPr>
                <w:rFonts w:ascii="宋体"/>
                <w:kern w:val="0"/>
                <w:sz w:val="24"/>
                <w:szCs w:val="24"/>
              </w:rPr>
            </w:pPr>
            <w:r>
              <w:rPr>
                <w:rFonts w:ascii="宋体" w:hAnsi="宋体" w:cs="宋体" w:hint="eastAsia"/>
                <w:kern w:val="0"/>
                <w:sz w:val="24"/>
                <w:szCs w:val="24"/>
              </w:rPr>
              <w:t>外端</w:t>
            </w:r>
          </w:p>
        </w:tc>
      </w:tr>
      <w:tr w:rsidR="00856BA1" w:rsidRPr="00357789">
        <w:trPr>
          <w:jc w:val="center"/>
        </w:trPr>
        <w:tc>
          <w:tcPr>
            <w:tcW w:w="3353" w:type="dxa"/>
            <w:vMerge w:val="restart"/>
            <w:vAlign w:val="center"/>
          </w:tcPr>
          <w:p w:rsidR="00856BA1" w:rsidRPr="00357789" w:rsidRDefault="00CF6A24">
            <w:pPr>
              <w:spacing w:line="360" w:lineRule="auto"/>
              <w:jc w:val="center"/>
              <w:rPr>
                <w:rFonts w:ascii="宋体"/>
                <w:kern w:val="0"/>
                <w:sz w:val="24"/>
                <w:szCs w:val="24"/>
              </w:rPr>
            </w:pPr>
            <w:r w:rsidRPr="00357789">
              <w:rPr>
                <w:rFonts w:ascii="宋体" w:hAnsi="宋体" w:cs="宋体" w:hint="eastAsia"/>
                <w:kern w:val="0"/>
                <w:sz w:val="24"/>
                <w:szCs w:val="24"/>
              </w:rPr>
              <w:t>按货油总管出口</w:t>
            </w:r>
          </w:p>
        </w:tc>
        <w:tc>
          <w:tcPr>
            <w:tcW w:w="2459" w:type="dxa"/>
          </w:tcPr>
          <w:p w:rsidR="00856BA1" w:rsidRPr="00357789" w:rsidRDefault="00CF6A24">
            <w:pPr>
              <w:spacing w:line="360" w:lineRule="auto"/>
              <w:jc w:val="center"/>
              <w:rPr>
                <w:rFonts w:ascii="宋体"/>
                <w:kern w:val="0"/>
                <w:sz w:val="24"/>
                <w:szCs w:val="24"/>
              </w:rPr>
            </w:pPr>
            <w:r w:rsidRPr="00357789">
              <w:rPr>
                <w:rFonts w:ascii="宋体" w:hAnsi="宋体" w:cs="宋体"/>
                <w:kern w:val="0"/>
                <w:sz w:val="24"/>
                <w:szCs w:val="24"/>
              </w:rPr>
              <w:t>80mm</w:t>
            </w:r>
            <w:r w:rsidRPr="00357789">
              <w:rPr>
                <w:rFonts w:ascii="宋体" w:hAnsi="宋体" w:cs="宋体" w:hint="eastAsia"/>
                <w:kern w:val="0"/>
                <w:sz w:val="24"/>
                <w:szCs w:val="24"/>
              </w:rPr>
              <w:t>和</w:t>
            </w:r>
            <w:r w:rsidRPr="00357789">
              <w:rPr>
                <w:rFonts w:ascii="宋体" w:hAnsi="宋体" w:cs="宋体"/>
                <w:kern w:val="0"/>
                <w:sz w:val="24"/>
                <w:szCs w:val="24"/>
              </w:rPr>
              <w:t>3</w:t>
            </w:r>
            <w:r w:rsidRPr="00357789">
              <w:rPr>
                <w:rFonts w:ascii="宋体" w:hAnsi="宋体" w:cs="宋体" w:hint="eastAsia"/>
                <w:kern w:val="0"/>
                <w:sz w:val="24"/>
                <w:szCs w:val="24"/>
              </w:rPr>
              <w:t>英寸</w:t>
            </w:r>
          </w:p>
        </w:tc>
      </w:tr>
      <w:tr w:rsidR="00856BA1" w:rsidRPr="00357789">
        <w:trPr>
          <w:jc w:val="center"/>
        </w:trPr>
        <w:tc>
          <w:tcPr>
            <w:tcW w:w="3353" w:type="dxa"/>
            <w:vMerge/>
            <w:vAlign w:val="center"/>
          </w:tcPr>
          <w:p w:rsidR="00856BA1" w:rsidRPr="00357789" w:rsidRDefault="00856BA1">
            <w:pPr>
              <w:spacing w:line="360" w:lineRule="auto"/>
              <w:jc w:val="center"/>
              <w:rPr>
                <w:rFonts w:ascii="宋体"/>
                <w:kern w:val="0"/>
                <w:sz w:val="24"/>
                <w:szCs w:val="24"/>
              </w:rPr>
            </w:pPr>
          </w:p>
        </w:tc>
        <w:tc>
          <w:tcPr>
            <w:tcW w:w="2459" w:type="dxa"/>
          </w:tcPr>
          <w:p w:rsidR="00856BA1" w:rsidRPr="00357789" w:rsidRDefault="00CF6A24">
            <w:pPr>
              <w:spacing w:line="360" w:lineRule="auto"/>
              <w:jc w:val="center"/>
              <w:rPr>
                <w:rFonts w:ascii="宋体"/>
                <w:kern w:val="0"/>
                <w:sz w:val="24"/>
                <w:szCs w:val="24"/>
              </w:rPr>
            </w:pPr>
            <w:r w:rsidRPr="00357789">
              <w:rPr>
                <w:rFonts w:ascii="宋体" w:hAnsi="宋体" w:cs="宋体"/>
                <w:kern w:val="0"/>
                <w:sz w:val="24"/>
                <w:szCs w:val="24"/>
              </w:rPr>
              <w:t>100mm</w:t>
            </w:r>
            <w:r w:rsidRPr="00357789">
              <w:rPr>
                <w:rFonts w:ascii="宋体" w:hAnsi="宋体" w:cs="宋体" w:hint="eastAsia"/>
                <w:kern w:val="0"/>
                <w:sz w:val="24"/>
                <w:szCs w:val="24"/>
              </w:rPr>
              <w:t>和</w:t>
            </w:r>
            <w:r w:rsidRPr="00357789">
              <w:rPr>
                <w:rFonts w:ascii="宋体" w:hAnsi="宋体" w:cs="宋体"/>
                <w:kern w:val="0"/>
                <w:sz w:val="24"/>
                <w:szCs w:val="24"/>
              </w:rPr>
              <w:t>4</w:t>
            </w:r>
            <w:r w:rsidRPr="00357789">
              <w:rPr>
                <w:rFonts w:ascii="宋体" w:hAnsi="宋体" w:cs="宋体" w:hint="eastAsia"/>
                <w:kern w:val="0"/>
                <w:sz w:val="24"/>
                <w:szCs w:val="24"/>
              </w:rPr>
              <w:t>英寸</w:t>
            </w:r>
          </w:p>
        </w:tc>
      </w:tr>
      <w:tr w:rsidR="00856BA1" w:rsidRPr="00357789">
        <w:trPr>
          <w:trHeight w:val="226"/>
          <w:jc w:val="center"/>
        </w:trPr>
        <w:tc>
          <w:tcPr>
            <w:tcW w:w="3353" w:type="dxa"/>
            <w:vMerge/>
          </w:tcPr>
          <w:p w:rsidR="00856BA1" w:rsidRPr="00357789" w:rsidRDefault="00856BA1">
            <w:pPr>
              <w:spacing w:line="360" w:lineRule="auto"/>
              <w:jc w:val="center"/>
              <w:rPr>
                <w:rFonts w:ascii="宋体"/>
                <w:kern w:val="0"/>
                <w:sz w:val="24"/>
                <w:szCs w:val="24"/>
              </w:rPr>
            </w:pPr>
          </w:p>
        </w:tc>
        <w:tc>
          <w:tcPr>
            <w:tcW w:w="2459" w:type="dxa"/>
          </w:tcPr>
          <w:p w:rsidR="00856BA1" w:rsidRPr="00357789" w:rsidRDefault="00CF6A24">
            <w:pPr>
              <w:spacing w:line="360" w:lineRule="auto"/>
              <w:jc w:val="center"/>
              <w:rPr>
                <w:rFonts w:ascii="宋体"/>
                <w:kern w:val="0"/>
                <w:sz w:val="24"/>
                <w:szCs w:val="24"/>
              </w:rPr>
            </w:pPr>
            <w:r w:rsidRPr="00357789">
              <w:rPr>
                <w:rFonts w:ascii="宋体" w:hAnsi="宋体" w:cs="宋体"/>
                <w:kern w:val="0"/>
                <w:sz w:val="24"/>
                <w:szCs w:val="24"/>
              </w:rPr>
              <w:t>125mm</w:t>
            </w:r>
            <w:r w:rsidRPr="00357789">
              <w:rPr>
                <w:rFonts w:ascii="宋体" w:hAnsi="宋体" w:cs="宋体" w:hint="eastAsia"/>
                <w:kern w:val="0"/>
                <w:sz w:val="24"/>
                <w:szCs w:val="24"/>
              </w:rPr>
              <w:t>和</w:t>
            </w:r>
            <w:r w:rsidRPr="00357789">
              <w:rPr>
                <w:rFonts w:ascii="宋体" w:hAnsi="宋体" w:cs="宋体"/>
                <w:kern w:val="0"/>
                <w:sz w:val="24"/>
                <w:szCs w:val="24"/>
              </w:rPr>
              <w:t>5</w:t>
            </w:r>
            <w:r w:rsidRPr="00357789">
              <w:rPr>
                <w:rFonts w:ascii="宋体" w:hAnsi="宋体" w:cs="宋体" w:hint="eastAsia"/>
                <w:kern w:val="0"/>
                <w:sz w:val="24"/>
                <w:szCs w:val="24"/>
              </w:rPr>
              <w:t>英寸</w:t>
            </w:r>
          </w:p>
        </w:tc>
      </w:tr>
      <w:tr w:rsidR="00856BA1" w:rsidRPr="00357789">
        <w:trPr>
          <w:jc w:val="center"/>
        </w:trPr>
        <w:tc>
          <w:tcPr>
            <w:tcW w:w="3353" w:type="dxa"/>
            <w:vMerge/>
          </w:tcPr>
          <w:p w:rsidR="00856BA1" w:rsidRPr="00357789" w:rsidRDefault="00856BA1">
            <w:pPr>
              <w:spacing w:line="360" w:lineRule="auto"/>
              <w:jc w:val="center"/>
              <w:rPr>
                <w:rFonts w:ascii="宋体"/>
                <w:kern w:val="0"/>
                <w:sz w:val="24"/>
                <w:szCs w:val="24"/>
              </w:rPr>
            </w:pPr>
          </w:p>
        </w:tc>
        <w:tc>
          <w:tcPr>
            <w:tcW w:w="2459" w:type="dxa"/>
          </w:tcPr>
          <w:p w:rsidR="00856BA1" w:rsidRPr="00357789" w:rsidRDefault="00CF6A24">
            <w:pPr>
              <w:spacing w:line="360" w:lineRule="auto"/>
              <w:jc w:val="center"/>
              <w:rPr>
                <w:rFonts w:ascii="宋体"/>
                <w:kern w:val="0"/>
                <w:sz w:val="24"/>
                <w:szCs w:val="24"/>
              </w:rPr>
            </w:pPr>
            <w:r w:rsidRPr="00357789">
              <w:rPr>
                <w:rFonts w:ascii="宋体" w:hAnsi="宋体" w:cs="宋体"/>
                <w:kern w:val="0"/>
                <w:sz w:val="24"/>
                <w:szCs w:val="24"/>
              </w:rPr>
              <w:t>150mm</w:t>
            </w:r>
            <w:r w:rsidRPr="00357789">
              <w:rPr>
                <w:rFonts w:ascii="宋体" w:hAnsi="宋体" w:cs="宋体" w:hint="eastAsia"/>
                <w:kern w:val="0"/>
                <w:sz w:val="24"/>
                <w:szCs w:val="24"/>
              </w:rPr>
              <w:t>和</w:t>
            </w:r>
            <w:r w:rsidRPr="00357789">
              <w:rPr>
                <w:rFonts w:ascii="宋体" w:hAnsi="宋体" w:cs="宋体"/>
                <w:kern w:val="0"/>
                <w:sz w:val="24"/>
                <w:szCs w:val="24"/>
              </w:rPr>
              <w:t>6</w:t>
            </w:r>
            <w:r w:rsidRPr="00357789">
              <w:rPr>
                <w:rFonts w:ascii="宋体" w:hAnsi="宋体" w:cs="宋体" w:hint="eastAsia"/>
                <w:kern w:val="0"/>
                <w:sz w:val="24"/>
                <w:szCs w:val="24"/>
              </w:rPr>
              <w:t>英寸</w:t>
            </w:r>
          </w:p>
        </w:tc>
      </w:tr>
      <w:tr w:rsidR="00856BA1" w:rsidRPr="00357789">
        <w:trPr>
          <w:jc w:val="center"/>
        </w:trPr>
        <w:tc>
          <w:tcPr>
            <w:tcW w:w="3353" w:type="dxa"/>
            <w:vMerge/>
          </w:tcPr>
          <w:p w:rsidR="00856BA1" w:rsidRPr="00357789" w:rsidRDefault="00856BA1">
            <w:pPr>
              <w:spacing w:line="360" w:lineRule="auto"/>
              <w:jc w:val="center"/>
              <w:rPr>
                <w:rFonts w:ascii="宋体"/>
                <w:kern w:val="0"/>
                <w:sz w:val="24"/>
                <w:szCs w:val="24"/>
              </w:rPr>
            </w:pPr>
          </w:p>
        </w:tc>
        <w:tc>
          <w:tcPr>
            <w:tcW w:w="2459" w:type="dxa"/>
          </w:tcPr>
          <w:p w:rsidR="00856BA1" w:rsidRPr="00357789" w:rsidRDefault="00CF6A24">
            <w:pPr>
              <w:spacing w:line="360" w:lineRule="auto"/>
              <w:jc w:val="center"/>
              <w:rPr>
                <w:rFonts w:ascii="宋体"/>
                <w:kern w:val="0"/>
                <w:sz w:val="24"/>
                <w:szCs w:val="24"/>
              </w:rPr>
            </w:pPr>
            <w:r w:rsidRPr="00357789">
              <w:rPr>
                <w:rFonts w:ascii="宋体" w:hAnsi="宋体" w:cs="宋体"/>
                <w:kern w:val="0"/>
                <w:sz w:val="24"/>
                <w:szCs w:val="24"/>
              </w:rPr>
              <w:t>200mm</w:t>
            </w:r>
            <w:r w:rsidRPr="00357789">
              <w:rPr>
                <w:rFonts w:ascii="宋体" w:hAnsi="宋体" w:cs="宋体" w:hint="eastAsia"/>
                <w:kern w:val="0"/>
                <w:sz w:val="24"/>
                <w:szCs w:val="24"/>
              </w:rPr>
              <w:t>和</w:t>
            </w:r>
            <w:r w:rsidRPr="00357789">
              <w:rPr>
                <w:rFonts w:ascii="宋体" w:hAnsi="宋体" w:cs="宋体"/>
                <w:kern w:val="0"/>
                <w:sz w:val="24"/>
                <w:szCs w:val="24"/>
              </w:rPr>
              <w:t>8</w:t>
            </w:r>
            <w:r w:rsidRPr="00357789">
              <w:rPr>
                <w:rFonts w:ascii="宋体" w:hAnsi="宋体" w:cs="宋体" w:hint="eastAsia"/>
                <w:kern w:val="0"/>
                <w:sz w:val="24"/>
                <w:szCs w:val="24"/>
              </w:rPr>
              <w:t>英寸</w:t>
            </w:r>
          </w:p>
        </w:tc>
      </w:tr>
      <w:tr w:rsidR="00856BA1" w:rsidRPr="00357789">
        <w:trPr>
          <w:jc w:val="center"/>
        </w:trPr>
        <w:tc>
          <w:tcPr>
            <w:tcW w:w="3353" w:type="dxa"/>
            <w:vMerge/>
          </w:tcPr>
          <w:p w:rsidR="00856BA1" w:rsidRPr="00357789" w:rsidRDefault="00856BA1">
            <w:pPr>
              <w:spacing w:line="360" w:lineRule="auto"/>
              <w:jc w:val="center"/>
              <w:rPr>
                <w:rFonts w:ascii="宋体"/>
                <w:kern w:val="0"/>
                <w:sz w:val="24"/>
                <w:szCs w:val="24"/>
              </w:rPr>
            </w:pPr>
          </w:p>
        </w:tc>
        <w:tc>
          <w:tcPr>
            <w:tcW w:w="2459" w:type="dxa"/>
          </w:tcPr>
          <w:p w:rsidR="00856BA1" w:rsidRPr="00357789" w:rsidRDefault="00CF6A24">
            <w:pPr>
              <w:spacing w:line="360" w:lineRule="auto"/>
              <w:jc w:val="center"/>
              <w:rPr>
                <w:rFonts w:ascii="宋体"/>
                <w:kern w:val="0"/>
                <w:sz w:val="24"/>
                <w:szCs w:val="24"/>
              </w:rPr>
            </w:pPr>
            <w:r w:rsidRPr="00357789">
              <w:rPr>
                <w:rFonts w:ascii="宋体" w:hAnsi="宋体" w:cs="宋体"/>
                <w:kern w:val="0"/>
                <w:sz w:val="24"/>
                <w:szCs w:val="24"/>
              </w:rPr>
              <w:t>250mm</w:t>
            </w:r>
            <w:r w:rsidRPr="00357789">
              <w:rPr>
                <w:rFonts w:ascii="宋体" w:hAnsi="宋体" w:cs="宋体" w:hint="eastAsia"/>
                <w:kern w:val="0"/>
                <w:sz w:val="24"/>
                <w:szCs w:val="24"/>
              </w:rPr>
              <w:t>和</w:t>
            </w:r>
            <w:r w:rsidRPr="00357789">
              <w:rPr>
                <w:rFonts w:ascii="宋体" w:hAnsi="宋体" w:cs="宋体"/>
                <w:kern w:val="0"/>
                <w:sz w:val="24"/>
                <w:szCs w:val="24"/>
              </w:rPr>
              <w:t>10</w:t>
            </w:r>
            <w:r w:rsidRPr="00357789">
              <w:rPr>
                <w:rFonts w:ascii="宋体" w:hAnsi="宋体" w:cs="宋体" w:hint="eastAsia"/>
                <w:kern w:val="0"/>
                <w:sz w:val="24"/>
                <w:szCs w:val="24"/>
              </w:rPr>
              <w:t>英寸</w:t>
            </w:r>
          </w:p>
        </w:tc>
      </w:tr>
      <w:tr w:rsidR="00856BA1" w:rsidRPr="00357789">
        <w:trPr>
          <w:jc w:val="center"/>
        </w:trPr>
        <w:tc>
          <w:tcPr>
            <w:tcW w:w="3353" w:type="dxa"/>
            <w:vMerge/>
          </w:tcPr>
          <w:p w:rsidR="00856BA1" w:rsidRPr="00357789" w:rsidRDefault="00856BA1">
            <w:pPr>
              <w:spacing w:line="360" w:lineRule="auto"/>
              <w:jc w:val="center"/>
              <w:rPr>
                <w:rFonts w:ascii="宋体"/>
                <w:kern w:val="0"/>
                <w:sz w:val="24"/>
                <w:szCs w:val="24"/>
              </w:rPr>
            </w:pPr>
          </w:p>
        </w:tc>
        <w:tc>
          <w:tcPr>
            <w:tcW w:w="2459" w:type="dxa"/>
          </w:tcPr>
          <w:p w:rsidR="00856BA1" w:rsidRPr="00357789" w:rsidRDefault="00CF6A24">
            <w:pPr>
              <w:spacing w:line="360" w:lineRule="auto"/>
              <w:jc w:val="center"/>
              <w:rPr>
                <w:rFonts w:ascii="宋体"/>
                <w:kern w:val="0"/>
                <w:sz w:val="24"/>
                <w:szCs w:val="24"/>
              </w:rPr>
            </w:pPr>
            <w:r w:rsidRPr="00357789">
              <w:rPr>
                <w:rFonts w:ascii="宋体" w:hAnsi="宋体" w:cs="宋体"/>
                <w:kern w:val="0"/>
                <w:sz w:val="24"/>
                <w:szCs w:val="24"/>
              </w:rPr>
              <w:t>300mm</w:t>
            </w:r>
            <w:r w:rsidRPr="00357789">
              <w:rPr>
                <w:rFonts w:ascii="宋体" w:hAnsi="宋体" w:cs="宋体" w:hint="eastAsia"/>
                <w:kern w:val="0"/>
                <w:sz w:val="24"/>
                <w:szCs w:val="24"/>
              </w:rPr>
              <w:t>和</w:t>
            </w:r>
            <w:r w:rsidRPr="00357789">
              <w:rPr>
                <w:rFonts w:ascii="宋体" w:hAnsi="宋体" w:cs="宋体"/>
                <w:kern w:val="0"/>
                <w:sz w:val="24"/>
                <w:szCs w:val="24"/>
              </w:rPr>
              <w:t>12</w:t>
            </w:r>
            <w:r w:rsidRPr="00357789">
              <w:rPr>
                <w:rFonts w:ascii="宋体" w:hAnsi="宋体" w:cs="宋体" w:hint="eastAsia"/>
                <w:kern w:val="0"/>
                <w:sz w:val="24"/>
                <w:szCs w:val="24"/>
              </w:rPr>
              <w:t>英寸</w:t>
            </w:r>
          </w:p>
        </w:tc>
      </w:tr>
    </w:tbl>
    <w:p w:rsidR="00856BA1" w:rsidRDefault="00CF6A24">
      <w:pPr>
        <w:pStyle w:val="2"/>
        <w:spacing w:before="0" w:after="0" w:line="360" w:lineRule="auto"/>
        <w:rPr>
          <w:rFonts w:asciiTheme="minorEastAsia" w:hAnsiTheme="minorEastAsia" w:cs="宋体"/>
          <w:b w:val="0"/>
          <w:sz w:val="24"/>
          <w:szCs w:val="24"/>
        </w:rPr>
      </w:pPr>
      <w:bookmarkStart w:id="40" w:name="_Toc22286356"/>
      <w:r>
        <w:rPr>
          <w:rFonts w:asciiTheme="minorEastAsia" w:hAnsiTheme="minorEastAsia" w:cs="宋体" w:hint="eastAsia"/>
          <w:sz w:val="24"/>
          <w:szCs w:val="24"/>
        </w:rPr>
        <w:t>8.6货油舱透气</w:t>
      </w:r>
      <w:bookmarkEnd w:id="40"/>
    </w:p>
    <w:p w:rsidR="00856BA1" w:rsidRDefault="00CF6A24">
      <w:pPr>
        <w:spacing w:line="360" w:lineRule="auto"/>
        <w:ind w:firstLineChars="200" w:firstLine="480"/>
        <w:rPr>
          <w:rFonts w:ascii="宋体" w:eastAsia="宋体" w:hAnsi="宋体" w:cs="宋体"/>
          <w:color w:val="FF0000"/>
          <w:sz w:val="24"/>
          <w:szCs w:val="24"/>
        </w:rPr>
      </w:pPr>
      <w:r>
        <w:rPr>
          <w:rFonts w:asciiTheme="minorEastAsia" w:hAnsiTheme="minorEastAsia" w:cs="宋体" w:hint="eastAsia"/>
          <w:sz w:val="24"/>
          <w:szCs w:val="24"/>
        </w:rPr>
        <w:t>8.6.1</w:t>
      </w:r>
      <w:r w:rsidR="00E67BF8">
        <w:rPr>
          <w:rFonts w:asciiTheme="minorEastAsia" w:hAnsiTheme="minorEastAsia" w:cs="Times New Roman" w:hint="eastAsia"/>
          <w:sz w:val="24"/>
          <w:szCs w:val="24"/>
        </w:rPr>
        <w:t>保税油供油船</w:t>
      </w:r>
      <w:r>
        <w:rPr>
          <w:rFonts w:asciiTheme="minorEastAsia" w:hAnsiTheme="minorEastAsia" w:cs="宋体" w:hint="eastAsia"/>
          <w:sz w:val="24"/>
          <w:szCs w:val="24"/>
        </w:rPr>
        <w:t>一般应采用高速透气阀的型式透气；对按载运闪点（闭杯）超过</w:t>
      </w:r>
      <w:r>
        <w:rPr>
          <w:rFonts w:asciiTheme="minorEastAsia" w:hAnsiTheme="minorEastAsia" w:cs="宋体"/>
          <w:sz w:val="24"/>
          <w:szCs w:val="24"/>
        </w:rPr>
        <w:t>60</w:t>
      </w:r>
      <w:r>
        <w:rPr>
          <w:rFonts w:asciiTheme="minorEastAsia" w:hAnsiTheme="minorEastAsia" w:cs="宋体" w:hint="eastAsia"/>
          <w:sz w:val="24"/>
          <w:szCs w:val="24"/>
        </w:rPr>
        <w:t>°油品设计的供油船，也可采用混合透气的型式。</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8.6.2货油舱透气管的大小尺寸与装载速率有关，应保证满足单舱装载率至少达到</w:t>
      </w:r>
      <w:r>
        <w:rPr>
          <w:rFonts w:asciiTheme="minorEastAsia" w:hAnsiTheme="minorEastAsia" w:cs="宋体"/>
          <w:sz w:val="24"/>
          <w:szCs w:val="24"/>
        </w:rPr>
        <w:t>500m3/h</w:t>
      </w:r>
      <w:r>
        <w:rPr>
          <w:rFonts w:asciiTheme="minorEastAsia" w:hAnsiTheme="minorEastAsia" w:cs="宋体" w:hint="eastAsia"/>
          <w:sz w:val="24"/>
          <w:szCs w:val="24"/>
        </w:rPr>
        <w:t>且满足相关的规范要求。</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8.6.3单个货油舱透气管直径可参见</w:t>
      </w:r>
      <w:r>
        <w:rPr>
          <w:rFonts w:asciiTheme="minorEastAsia" w:hAnsiTheme="minorEastAsia" w:cs="宋体"/>
          <w:sz w:val="24"/>
          <w:szCs w:val="24"/>
        </w:rPr>
        <w:t>下</w:t>
      </w:r>
      <w:r>
        <w:rPr>
          <w:rFonts w:asciiTheme="minorEastAsia" w:hAnsiTheme="minorEastAsia" w:cs="宋体" w:hint="eastAsia"/>
          <w:sz w:val="24"/>
          <w:szCs w:val="24"/>
        </w:rPr>
        <w:t>列公式</w:t>
      </w:r>
      <w:r>
        <w:rPr>
          <w:rFonts w:asciiTheme="minorEastAsia" w:hAnsiTheme="minorEastAsia" w:cs="宋体"/>
          <w:sz w:val="24"/>
          <w:szCs w:val="24"/>
        </w:rPr>
        <w:t>计算</w:t>
      </w:r>
      <w:r>
        <w:rPr>
          <w:rFonts w:asciiTheme="minorEastAsia" w:hAnsiTheme="minorEastAsia" w:cs="宋体" w:hint="eastAsia"/>
          <w:sz w:val="24"/>
          <w:szCs w:val="24"/>
        </w:rPr>
        <w:t>：</w:t>
      </w:r>
    </w:p>
    <w:p w:rsidR="00856BA1" w:rsidRDefault="00CF6A24">
      <w:pPr>
        <w:spacing w:line="360" w:lineRule="auto"/>
        <w:ind w:firstLineChars="350" w:firstLine="840"/>
        <w:rPr>
          <w:rFonts w:asciiTheme="minorEastAsia" w:hAnsiTheme="minorEastAsia" w:cs="宋体"/>
          <w:sz w:val="24"/>
          <w:szCs w:val="24"/>
        </w:rPr>
      </w:pPr>
      <w:r>
        <w:rPr>
          <w:rFonts w:asciiTheme="minorEastAsia" w:hAnsiTheme="minorEastAsia" w:cs="宋体" w:hint="eastAsia"/>
          <w:sz w:val="24"/>
          <w:szCs w:val="24"/>
        </w:rPr>
        <w:t>D</w:t>
      </w:r>
      <w:r>
        <w:rPr>
          <w:rFonts w:asciiTheme="minorEastAsia" w:hAnsiTheme="minorEastAsia" w:cs="宋体"/>
          <w:sz w:val="24"/>
          <w:szCs w:val="24"/>
        </w:rPr>
        <w:t xml:space="preserve">= </w:t>
      </w:r>
      <w:r>
        <w:rPr>
          <w:rFonts w:asciiTheme="minorEastAsia" w:hAnsiTheme="minorEastAsia" w:cs="宋体" w:hint="eastAsia"/>
          <w:sz w:val="24"/>
          <w:szCs w:val="24"/>
        </w:rPr>
        <w:t>[4</w:t>
      </w:r>
      <w:r>
        <w:rPr>
          <w:rFonts w:asciiTheme="minorEastAsia" w:hAnsiTheme="minorEastAsia" w:cs="宋体"/>
          <w:sz w:val="24"/>
          <w:szCs w:val="24"/>
        </w:rPr>
        <w:t>×</w:t>
      </w:r>
      <w:r>
        <w:rPr>
          <w:rFonts w:asciiTheme="minorEastAsia" w:hAnsiTheme="minorEastAsia" w:cs="宋体" w:hint="eastAsia"/>
          <w:sz w:val="24"/>
          <w:szCs w:val="24"/>
        </w:rPr>
        <w:t>1.25</w:t>
      </w:r>
      <w:r>
        <w:rPr>
          <w:rFonts w:asciiTheme="minorEastAsia" w:hAnsiTheme="minorEastAsia" w:cs="宋体"/>
          <w:sz w:val="24"/>
          <w:szCs w:val="24"/>
        </w:rPr>
        <w:t>×</w:t>
      </w:r>
      <w:r>
        <w:rPr>
          <w:rFonts w:asciiTheme="minorEastAsia" w:hAnsiTheme="minorEastAsia" w:cs="宋体" w:hint="eastAsia"/>
          <w:sz w:val="24"/>
          <w:szCs w:val="24"/>
        </w:rPr>
        <w:t>Q</w:t>
      </w:r>
      <w:r>
        <w:rPr>
          <w:rFonts w:asciiTheme="minorEastAsia" w:hAnsiTheme="minorEastAsia" w:cs="宋体"/>
          <w:sz w:val="24"/>
          <w:szCs w:val="24"/>
        </w:rPr>
        <w:t xml:space="preserve">/ ( </w:t>
      </w:r>
      <w:r>
        <w:rPr>
          <w:rFonts w:asciiTheme="minorEastAsia" w:hAnsiTheme="minorEastAsia" w:cs="宋体" w:hint="eastAsia"/>
          <w:sz w:val="24"/>
          <w:szCs w:val="24"/>
        </w:rPr>
        <w:t>3600</w:t>
      </w:r>
      <w:r>
        <w:rPr>
          <w:rFonts w:asciiTheme="minorEastAsia" w:hAnsiTheme="minorEastAsia" w:cs="宋体"/>
          <w:sz w:val="24"/>
          <w:szCs w:val="24"/>
        </w:rPr>
        <w:t>×</w:t>
      </w:r>
      <w:r>
        <w:rPr>
          <w:rFonts w:asciiTheme="minorEastAsia" w:hAnsiTheme="minorEastAsia" w:cs="宋体" w:hint="eastAsia"/>
          <w:sz w:val="24"/>
          <w:szCs w:val="24"/>
        </w:rPr>
        <w:t>π</w:t>
      </w:r>
      <w:r>
        <w:rPr>
          <w:rFonts w:asciiTheme="minorEastAsia" w:hAnsiTheme="minorEastAsia" w:cs="宋体"/>
          <w:sz w:val="24"/>
          <w:szCs w:val="24"/>
        </w:rPr>
        <w:t>×</w:t>
      </w:r>
      <w:r>
        <w:rPr>
          <w:rFonts w:asciiTheme="minorEastAsia" w:hAnsiTheme="minorEastAsia" w:cs="宋体" w:hint="eastAsia"/>
          <w:sz w:val="24"/>
          <w:szCs w:val="24"/>
        </w:rPr>
        <w:t>v</w:t>
      </w:r>
      <w:r>
        <w:rPr>
          <w:rFonts w:asciiTheme="minorEastAsia" w:hAnsiTheme="minorEastAsia" w:cs="宋体"/>
          <w:sz w:val="24"/>
          <w:szCs w:val="24"/>
        </w:rPr>
        <w:t>)</w:t>
      </w:r>
      <w:r>
        <w:rPr>
          <w:rFonts w:asciiTheme="minorEastAsia" w:hAnsiTheme="minorEastAsia" w:cs="宋体" w:hint="eastAsia"/>
          <w:sz w:val="24"/>
          <w:szCs w:val="24"/>
        </w:rPr>
        <w:t>]</w:t>
      </w:r>
      <w:r>
        <w:rPr>
          <w:rFonts w:asciiTheme="minorEastAsia" w:hAnsiTheme="minorEastAsia" w:cs="宋体" w:hint="eastAsia"/>
          <w:sz w:val="24"/>
          <w:szCs w:val="24"/>
          <w:vertAlign w:val="superscript"/>
        </w:rPr>
        <w:t>1/2</w:t>
      </w:r>
    </w:p>
    <w:p w:rsidR="00856BA1" w:rsidRDefault="00CF6A24">
      <w:pPr>
        <w:spacing w:line="360" w:lineRule="auto"/>
        <w:ind w:firstLineChars="350" w:firstLine="840"/>
        <w:rPr>
          <w:rFonts w:asciiTheme="minorEastAsia" w:hAnsiTheme="minorEastAsia" w:cs="宋体"/>
          <w:sz w:val="24"/>
          <w:szCs w:val="24"/>
        </w:rPr>
      </w:pPr>
      <w:r>
        <w:rPr>
          <w:rFonts w:asciiTheme="minorEastAsia" w:hAnsiTheme="minorEastAsia" w:cs="宋体"/>
          <w:sz w:val="24"/>
          <w:szCs w:val="24"/>
        </w:rPr>
        <w:t xml:space="preserve">式中 </w:t>
      </w:r>
      <w:r>
        <w:rPr>
          <w:rFonts w:asciiTheme="minorEastAsia" w:hAnsiTheme="minorEastAsia" w:cs="宋体" w:hint="eastAsia"/>
          <w:sz w:val="24"/>
          <w:szCs w:val="24"/>
        </w:rPr>
        <w:t>D</w:t>
      </w:r>
      <w:r>
        <w:rPr>
          <w:rFonts w:asciiTheme="minorEastAsia" w:hAnsiTheme="minorEastAsia" w:cs="宋体"/>
          <w:sz w:val="24"/>
          <w:szCs w:val="24"/>
        </w:rPr>
        <w:t>——</w:t>
      </w:r>
      <w:r>
        <w:rPr>
          <w:rFonts w:asciiTheme="minorEastAsia" w:hAnsiTheme="minorEastAsia" w:cs="宋体" w:hint="eastAsia"/>
          <w:sz w:val="24"/>
          <w:szCs w:val="24"/>
        </w:rPr>
        <w:t>透气管直径</w:t>
      </w:r>
      <w:r>
        <w:rPr>
          <w:rFonts w:asciiTheme="minorEastAsia" w:hAnsiTheme="minorEastAsia" w:cs="宋体"/>
          <w:sz w:val="24"/>
          <w:szCs w:val="24"/>
        </w:rPr>
        <w:t>（</w:t>
      </w:r>
      <w:r>
        <w:rPr>
          <w:rFonts w:asciiTheme="minorEastAsia" w:hAnsiTheme="minorEastAsia" w:cs="宋体" w:hint="eastAsia"/>
          <w:sz w:val="24"/>
          <w:szCs w:val="24"/>
        </w:rPr>
        <w:t>m</w:t>
      </w:r>
      <w:r>
        <w:rPr>
          <w:rFonts w:asciiTheme="minorEastAsia" w:hAnsiTheme="minorEastAsia" w:cs="宋体"/>
          <w:sz w:val="24"/>
          <w:szCs w:val="24"/>
        </w:rPr>
        <w:t>）；</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 xml:space="preserve">  Q</w:t>
      </w:r>
      <w:r>
        <w:rPr>
          <w:rFonts w:asciiTheme="minorEastAsia" w:hAnsiTheme="minorEastAsia" w:cs="宋体"/>
          <w:sz w:val="24"/>
          <w:szCs w:val="24"/>
        </w:rPr>
        <w:t>——</w:t>
      </w:r>
      <w:r>
        <w:rPr>
          <w:rFonts w:asciiTheme="minorEastAsia" w:hAnsiTheme="minorEastAsia" w:cs="宋体" w:hint="eastAsia"/>
          <w:sz w:val="24"/>
          <w:szCs w:val="24"/>
        </w:rPr>
        <w:t>货油舱单舱最大装载率</w:t>
      </w:r>
      <w:r>
        <w:rPr>
          <w:rFonts w:asciiTheme="minorEastAsia" w:hAnsiTheme="minorEastAsia" w:cs="宋体"/>
          <w:sz w:val="24"/>
          <w:szCs w:val="24"/>
        </w:rPr>
        <w:t>（</w:t>
      </w:r>
      <w:r>
        <w:rPr>
          <w:rFonts w:asciiTheme="minorEastAsia" w:hAnsiTheme="minorEastAsia" w:cs="宋体" w:hint="eastAsia"/>
          <w:sz w:val="24"/>
          <w:szCs w:val="24"/>
        </w:rPr>
        <w:t>m</w:t>
      </w:r>
      <w:r>
        <w:rPr>
          <w:rFonts w:asciiTheme="minorEastAsia" w:hAnsiTheme="minorEastAsia" w:cs="宋体" w:hint="eastAsia"/>
          <w:sz w:val="24"/>
          <w:szCs w:val="24"/>
          <w:vertAlign w:val="superscript"/>
        </w:rPr>
        <w:t>3</w:t>
      </w:r>
      <w:r>
        <w:rPr>
          <w:rFonts w:asciiTheme="minorEastAsia" w:hAnsiTheme="minorEastAsia" w:cs="宋体" w:hint="eastAsia"/>
          <w:sz w:val="24"/>
          <w:szCs w:val="24"/>
        </w:rPr>
        <w:t>/h</w:t>
      </w:r>
      <w:r>
        <w:rPr>
          <w:rFonts w:asciiTheme="minorEastAsia" w:hAnsiTheme="minorEastAsia" w:cs="宋体"/>
          <w:sz w:val="24"/>
          <w:szCs w:val="24"/>
        </w:rPr>
        <w:t>）；</w:t>
      </w:r>
    </w:p>
    <w:p w:rsidR="00856BA1" w:rsidRDefault="00CF6A24">
      <w:pPr>
        <w:spacing w:line="360" w:lineRule="auto"/>
        <w:ind w:firstLineChars="600" w:firstLine="1440"/>
        <w:rPr>
          <w:rFonts w:asciiTheme="minorEastAsia" w:hAnsiTheme="minorEastAsia" w:cs="宋体"/>
          <w:sz w:val="24"/>
          <w:szCs w:val="24"/>
        </w:rPr>
      </w:pPr>
      <w:r>
        <w:rPr>
          <w:rFonts w:asciiTheme="minorEastAsia" w:hAnsiTheme="minorEastAsia" w:cs="宋体" w:hint="eastAsia"/>
          <w:sz w:val="24"/>
          <w:szCs w:val="24"/>
        </w:rPr>
        <w:t>v</w:t>
      </w:r>
      <w:r>
        <w:rPr>
          <w:rFonts w:asciiTheme="minorEastAsia" w:hAnsiTheme="minorEastAsia" w:cs="宋体"/>
          <w:sz w:val="24"/>
          <w:szCs w:val="24"/>
        </w:rPr>
        <w:t>——</w:t>
      </w:r>
      <w:r>
        <w:rPr>
          <w:rFonts w:asciiTheme="minorEastAsia" w:hAnsiTheme="minorEastAsia" w:cs="宋体" w:hint="eastAsia"/>
          <w:sz w:val="24"/>
          <w:szCs w:val="24"/>
        </w:rPr>
        <w:t>透气速率（m/s</w:t>
      </w:r>
      <w:r>
        <w:rPr>
          <w:rFonts w:asciiTheme="minorEastAsia" w:hAnsiTheme="minorEastAsia" w:cs="宋体"/>
          <w:sz w:val="24"/>
          <w:szCs w:val="24"/>
        </w:rPr>
        <w:t>）；</w:t>
      </w:r>
    </w:p>
    <w:p w:rsidR="00856BA1" w:rsidRDefault="00CF6A24">
      <w:pPr>
        <w:spacing w:line="360" w:lineRule="auto"/>
        <w:ind w:firstLineChars="150" w:firstLine="360"/>
        <w:rPr>
          <w:rFonts w:asciiTheme="minorEastAsia" w:hAnsiTheme="minorEastAsia" w:cs="宋体"/>
          <w:sz w:val="24"/>
          <w:szCs w:val="24"/>
        </w:rPr>
      </w:pPr>
      <w:r>
        <w:rPr>
          <w:rFonts w:asciiTheme="minorEastAsia" w:hAnsiTheme="minorEastAsia" w:cs="宋体" w:hint="eastAsia"/>
          <w:sz w:val="24"/>
          <w:szCs w:val="24"/>
        </w:rPr>
        <w:t>其中高速透气阀透气速率一般取35m/s，混合透气的速率一般取30m/s。</w:t>
      </w:r>
    </w:p>
    <w:p w:rsidR="00856BA1" w:rsidRDefault="00CF6A24">
      <w:pPr>
        <w:pStyle w:val="2"/>
        <w:spacing w:before="0" w:after="0" w:line="360" w:lineRule="auto"/>
        <w:rPr>
          <w:rFonts w:asciiTheme="minorEastAsia" w:hAnsiTheme="minorEastAsia" w:cs="宋体"/>
          <w:b w:val="0"/>
          <w:sz w:val="24"/>
          <w:szCs w:val="24"/>
        </w:rPr>
      </w:pPr>
      <w:bookmarkStart w:id="41" w:name="_Toc22286357"/>
      <w:r>
        <w:rPr>
          <w:rFonts w:asciiTheme="minorEastAsia" w:hAnsiTheme="minorEastAsia" w:cs="宋体" w:hint="eastAsia"/>
          <w:sz w:val="24"/>
          <w:szCs w:val="24"/>
        </w:rPr>
        <w:t>8.7装卸集中点</w:t>
      </w:r>
      <w:bookmarkEnd w:id="41"/>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8.7.1</w:t>
      </w:r>
      <w:r w:rsidR="00E67BF8">
        <w:rPr>
          <w:rFonts w:asciiTheme="minorEastAsia" w:hAnsiTheme="minorEastAsia" w:cs="Times New Roman" w:hint="eastAsia"/>
          <w:sz w:val="24"/>
          <w:szCs w:val="24"/>
        </w:rPr>
        <w:t>保税油供油船</w:t>
      </w:r>
      <w:r>
        <w:rPr>
          <w:rFonts w:asciiTheme="minorEastAsia" w:hAnsiTheme="minorEastAsia" w:cs="宋体" w:hint="eastAsia"/>
          <w:sz w:val="24"/>
          <w:szCs w:val="24"/>
        </w:rPr>
        <w:t>每舷应至少设置</w:t>
      </w:r>
      <w:r>
        <w:rPr>
          <w:rFonts w:asciiTheme="minorEastAsia" w:hAnsiTheme="minorEastAsia" w:cs="宋体"/>
          <w:sz w:val="24"/>
          <w:szCs w:val="24"/>
        </w:rPr>
        <w:t>2</w:t>
      </w:r>
      <w:r>
        <w:rPr>
          <w:rFonts w:asciiTheme="minorEastAsia" w:hAnsiTheme="minorEastAsia" w:cs="宋体" w:hint="eastAsia"/>
          <w:sz w:val="24"/>
          <w:szCs w:val="24"/>
        </w:rPr>
        <w:t>处装卸集中点。</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8.7.2装卸集中点处应设有集油槽用于收集装卸口处的任何漏油；另外为防止溢油，应设有使甲板上溢油与起居和服务区域隔开的设施，该设施可为安装一个高度不小于300mm连续延伸到两舷的固定挡板。</w:t>
      </w:r>
    </w:p>
    <w:p w:rsidR="00856BA1" w:rsidRDefault="00CF6A24">
      <w:pPr>
        <w:pStyle w:val="2"/>
        <w:spacing w:before="0" w:after="0" w:line="360" w:lineRule="auto"/>
        <w:rPr>
          <w:rFonts w:asciiTheme="minorEastAsia" w:hAnsiTheme="minorEastAsia" w:cs="宋体"/>
          <w:b w:val="0"/>
          <w:sz w:val="24"/>
          <w:szCs w:val="24"/>
        </w:rPr>
      </w:pPr>
      <w:bookmarkStart w:id="42" w:name="_Toc22286358"/>
      <w:r>
        <w:rPr>
          <w:rFonts w:asciiTheme="minorEastAsia" w:hAnsiTheme="minorEastAsia" w:cs="宋体" w:hint="eastAsia"/>
          <w:sz w:val="24"/>
          <w:szCs w:val="24"/>
        </w:rPr>
        <w:t>8.8货油舱测量</w:t>
      </w:r>
      <w:bookmarkEnd w:id="42"/>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8.8.1</w:t>
      </w:r>
      <w:r w:rsidR="00E67BF8">
        <w:rPr>
          <w:rFonts w:asciiTheme="minorEastAsia" w:hAnsiTheme="minorEastAsia" w:cs="Times New Roman" w:hint="eastAsia"/>
          <w:sz w:val="24"/>
          <w:szCs w:val="24"/>
        </w:rPr>
        <w:t>保税油供油船</w:t>
      </w:r>
      <w:r>
        <w:rPr>
          <w:rFonts w:asciiTheme="minorEastAsia" w:hAnsiTheme="minorEastAsia" w:cs="宋体" w:hint="eastAsia"/>
          <w:sz w:val="24"/>
          <w:szCs w:val="24"/>
        </w:rPr>
        <w:t>上应设有</w:t>
      </w:r>
      <w:r>
        <w:rPr>
          <w:rFonts w:asciiTheme="minorEastAsia" w:hAnsiTheme="minorEastAsia" w:cs="宋体"/>
          <w:sz w:val="24"/>
          <w:szCs w:val="24"/>
        </w:rPr>
        <w:t>2</w:t>
      </w:r>
      <w:r>
        <w:rPr>
          <w:rFonts w:asciiTheme="minorEastAsia" w:hAnsiTheme="minorEastAsia" w:cs="宋体" w:hint="eastAsia"/>
          <w:sz w:val="24"/>
          <w:szCs w:val="24"/>
        </w:rPr>
        <w:t>套可靠的货油舱液位测量装置。</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8.8.2其中一套为手动测量装置（一般</w:t>
      </w:r>
      <w:r>
        <w:rPr>
          <w:rFonts w:ascii="宋体" w:eastAsia="宋体" w:hAnsi="宋体" w:cs="宋体" w:hint="eastAsia"/>
          <w:sz w:val="24"/>
          <w:szCs w:val="24"/>
        </w:rPr>
        <w:t>为测深自闭阀的型式）</w:t>
      </w:r>
      <w:r>
        <w:rPr>
          <w:rFonts w:asciiTheme="minorEastAsia" w:hAnsiTheme="minorEastAsia" w:cs="宋体" w:hint="eastAsia"/>
          <w:sz w:val="24"/>
          <w:szCs w:val="24"/>
        </w:rPr>
        <w:t>，宜采用甲板阀测量装置；另外一套为液位遥测，可在控制室远程实时监控货舱的液位情况。</w:t>
      </w:r>
    </w:p>
    <w:p w:rsidR="00856BA1" w:rsidRPr="00CC31A7" w:rsidRDefault="00CF6A24">
      <w:pPr>
        <w:spacing w:line="360" w:lineRule="auto"/>
        <w:ind w:firstLineChars="200" w:firstLine="480"/>
        <w:rPr>
          <w:rFonts w:asciiTheme="minorEastAsia" w:hAnsiTheme="minorEastAsia" w:cs="宋体"/>
          <w:sz w:val="24"/>
          <w:szCs w:val="24"/>
        </w:rPr>
      </w:pPr>
      <w:r w:rsidRPr="00CC31A7">
        <w:rPr>
          <w:rFonts w:asciiTheme="minorEastAsia" w:hAnsiTheme="minorEastAsia" w:cs="宋体" w:hint="eastAsia"/>
          <w:sz w:val="24"/>
          <w:szCs w:val="24"/>
        </w:rPr>
        <w:t>8.8.3货油舱舱容应取得法定计量检定机构的检定报告，并在船上保留一份原件备查。</w:t>
      </w:r>
    </w:p>
    <w:p w:rsidR="00856BA1" w:rsidRDefault="00CF6A24">
      <w:pPr>
        <w:pStyle w:val="2"/>
        <w:spacing w:before="0" w:after="0" w:line="360" w:lineRule="auto"/>
        <w:rPr>
          <w:rFonts w:asciiTheme="minorEastAsia" w:hAnsiTheme="minorEastAsia" w:cs="宋体"/>
          <w:b w:val="0"/>
          <w:sz w:val="24"/>
          <w:szCs w:val="24"/>
        </w:rPr>
      </w:pPr>
      <w:bookmarkStart w:id="43" w:name="_Toc22286359"/>
      <w:r>
        <w:rPr>
          <w:rFonts w:asciiTheme="minorEastAsia" w:hAnsiTheme="minorEastAsia" w:cs="宋体" w:hint="eastAsia"/>
          <w:sz w:val="24"/>
          <w:szCs w:val="24"/>
        </w:rPr>
        <w:lastRenderedPageBreak/>
        <w:t>8.9货油舱加热</w:t>
      </w:r>
      <w:bookmarkEnd w:id="43"/>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8.9.1对装载重油（重质燃油）的货油舱内，应设置货油加热设施，加热盘管建议设置两层。</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8.9.2设有加热盘管的货油舱应设置温度报警装置，其舱内的高位及高高位报警装置应设置为双层套管型式。</w:t>
      </w:r>
    </w:p>
    <w:p w:rsidR="00856BA1" w:rsidRDefault="00CF6A24">
      <w:pPr>
        <w:pStyle w:val="2"/>
        <w:spacing w:before="0" w:after="0" w:line="360" w:lineRule="auto"/>
        <w:rPr>
          <w:rFonts w:asciiTheme="minorEastAsia" w:hAnsiTheme="minorEastAsia" w:cs="宋体"/>
          <w:b w:val="0"/>
          <w:sz w:val="24"/>
          <w:szCs w:val="24"/>
        </w:rPr>
      </w:pPr>
      <w:bookmarkStart w:id="44" w:name="_Toc22286360"/>
      <w:r>
        <w:rPr>
          <w:rFonts w:asciiTheme="minorEastAsia" w:hAnsiTheme="minorEastAsia" w:cs="宋体" w:hint="eastAsia"/>
          <w:sz w:val="24"/>
          <w:szCs w:val="24"/>
        </w:rPr>
        <w:t>8.10货油舱压力监控</w:t>
      </w:r>
      <w:bookmarkEnd w:id="44"/>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8.10.1对按载运</w:t>
      </w:r>
      <w:r>
        <w:rPr>
          <w:rFonts w:ascii="宋体" w:hAnsi="宋体" w:cs="宋体" w:hint="eastAsia"/>
          <w:sz w:val="24"/>
          <w:szCs w:val="24"/>
        </w:rPr>
        <w:t>闪点（闭杯）不超过</w:t>
      </w:r>
      <w:r>
        <w:rPr>
          <w:rFonts w:ascii="宋体" w:hAnsi="宋体" w:cs="宋体"/>
          <w:sz w:val="24"/>
          <w:szCs w:val="24"/>
        </w:rPr>
        <w:t>60</w:t>
      </w:r>
      <w:r>
        <w:rPr>
          <w:rFonts w:ascii="宋体" w:hAnsi="宋体" w:cs="宋体" w:hint="eastAsia"/>
          <w:sz w:val="24"/>
          <w:szCs w:val="24"/>
        </w:rPr>
        <w:t>℃油品</w:t>
      </w:r>
      <w:r>
        <w:rPr>
          <w:rFonts w:asciiTheme="minorEastAsia" w:hAnsiTheme="minorEastAsia" w:cs="宋体" w:hint="eastAsia"/>
          <w:sz w:val="24"/>
          <w:szCs w:val="24"/>
        </w:rPr>
        <w:t>设计的供油船其货油舱应设置超压或欠压保护装置，每一货油舱中应设置压力传感器。传感器监测系统应布置在货物控制室或通常进行货物操作位置处。监测设备还应备有通过对货油舱内过压或真空状况进行探测报警的报警装置。</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8.10.2对按载运</w:t>
      </w:r>
      <w:r>
        <w:rPr>
          <w:rFonts w:ascii="宋体" w:hAnsi="宋体" w:cs="宋体" w:hint="eastAsia"/>
          <w:sz w:val="24"/>
          <w:szCs w:val="24"/>
        </w:rPr>
        <w:t>闪点（闭杯）超过</w:t>
      </w:r>
      <w:r>
        <w:rPr>
          <w:rFonts w:ascii="宋体" w:hAnsi="宋体" w:cs="宋体"/>
          <w:sz w:val="24"/>
          <w:szCs w:val="24"/>
        </w:rPr>
        <w:t>60</w:t>
      </w:r>
      <w:r>
        <w:rPr>
          <w:rFonts w:ascii="宋体" w:hAnsi="宋体" w:cs="宋体" w:hint="eastAsia"/>
          <w:sz w:val="24"/>
          <w:szCs w:val="24"/>
        </w:rPr>
        <w:t>℃油品</w:t>
      </w:r>
      <w:r>
        <w:rPr>
          <w:rFonts w:asciiTheme="minorEastAsia" w:hAnsiTheme="minorEastAsia" w:cs="宋体" w:hint="eastAsia"/>
          <w:sz w:val="24"/>
          <w:szCs w:val="24"/>
        </w:rPr>
        <w:t>设计</w:t>
      </w:r>
      <w:r>
        <w:rPr>
          <w:rFonts w:ascii="宋体" w:hAnsi="宋体" w:cs="宋体" w:hint="eastAsia"/>
          <w:sz w:val="24"/>
          <w:szCs w:val="24"/>
        </w:rPr>
        <w:t>的</w:t>
      </w:r>
      <w:r>
        <w:rPr>
          <w:rFonts w:asciiTheme="minorEastAsia" w:hAnsiTheme="minorEastAsia" w:cs="宋体" w:hint="eastAsia"/>
          <w:sz w:val="24"/>
          <w:szCs w:val="24"/>
        </w:rPr>
        <w:t>供油船其货油舱可不设置过压或低压保护装置。</w:t>
      </w:r>
    </w:p>
    <w:p w:rsidR="00856BA1" w:rsidRDefault="00CF6A24">
      <w:pPr>
        <w:pStyle w:val="2"/>
        <w:spacing w:before="0" w:after="0" w:line="360" w:lineRule="auto"/>
        <w:rPr>
          <w:rFonts w:asciiTheme="minorEastAsia" w:hAnsiTheme="minorEastAsia" w:cs="宋体"/>
          <w:b w:val="0"/>
          <w:sz w:val="24"/>
          <w:szCs w:val="24"/>
        </w:rPr>
      </w:pPr>
      <w:bookmarkStart w:id="45" w:name="_Toc22286361"/>
      <w:r>
        <w:rPr>
          <w:rFonts w:asciiTheme="minorEastAsia" w:hAnsiTheme="minorEastAsia" w:cs="宋体" w:hint="eastAsia"/>
          <w:sz w:val="24"/>
          <w:szCs w:val="24"/>
        </w:rPr>
        <w:t>8.11</w:t>
      </w:r>
      <w:r>
        <w:rPr>
          <w:rFonts w:asciiTheme="minorEastAsia" w:hAnsiTheme="minorEastAsia" w:cs="宋体"/>
          <w:sz w:val="24"/>
          <w:szCs w:val="24"/>
        </w:rPr>
        <w:t>燃油质量控制</w:t>
      </w:r>
      <w:bookmarkEnd w:id="45"/>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8.11.1</w:t>
      </w:r>
      <w:r w:rsidR="00973411">
        <w:rPr>
          <w:rFonts w:asciiTheme="minorEastAsia" w:hAnsiTheme="minorEastAsia" w:cs="Times New Roman" w:hint="eastAsia"/>
          <w:sz w:val="24"/>
          <w:szCs w:val="24"/>
        </w:rPr>
        <w:t>保税油供油船</w:t>
      </w:r>
      <w:r>
        <w:rPr>
          <w:rFonts w:asciiTheme="minorEastAsia" w:hAnsiTheme="minorEastAsia" w:cs="宋体"/>
          <w:sz w:val="24"/>
          <w:szCs w:val="24"/>
        </w:rPr>
        <w:t>应配有取样设备</w:t>
      </w:r>
      <w:r>
        <w:rPr>
          <w:rFonts w:asciiTheme="minorEastAsia" w:hAnsiTheme="minorEastAsia" w:cs="宋体" w:hint="eastAsia"/>
          <w:sz w:val="24"/>
          <w:szCs w:val="24"/>
        </w:rPr>
        <w:t>：</w:t>
      </w:r>
    </w:p>
    <w:p w:rsidR="00856BA1" w:rsidRDefault="00CF6A24">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8.11.1.1手动取样设备</w:t>
      </w:r>
    </w:p>
    <w:p w:rsidR="00856BA1" w:rsidRDefault="00CF6A24">
      <w:pPr>
        <w:spacing w:line="360" w:lineRule="auto"/>
        <w:ind w:firstLineChars="200" w:firstLine="480"/>
        <w:rPr>
          <w:rFonts w:asciiTheme="minorEastAsia" w:hAnsiTheme="minorEastAsia" w:cs="宋体"/>
          <w:sz w:val="24"/>
          <w:szCs w:val="24"/>
        </w:rPr>
      </w:pPr>
      <w:r>
        <w:rPr>
          <w:rFonts w:ascii="宋体" w:eastAsia="宋体" w:hAnsi="宋体" w:cs="宋体" w:hint="eastAsia"/>
          <w:kern w:val="0"/>
          <w:sz w:val="24"/>
          <w:szCs w:val="24"/>
        </w:rPr>
        <w:t>(1)</w:t>
      </w:r>
      <w:r>
        <w:rPr>
          <w:rFonts w:asciiTheme="minorEastAsia" w:hAnsiTheme="minorEastAsia" w:cs="宋体"/>
          <w:sz w:val="24"/>
          <w:szCs w:val="24"/>
        </w:rPr>
        <w:t>取样探测</w:t>
      </w:r>
      <w:r>
        <w:rPr>
          <w:rFonts w:asciiTheme="minorEastAsia" w:hAnsiTheme="minorEastAsia" w:cs="宋体" w:hint="eastAsia"/>
          <w:sz w:val="24"/>
          <w:szCs w:val="24"/>
        </w:rPr>
        <w:t>器应</w:t>
      </w:r>
      <w:r>
        <w:rPr>
          <w:rFonts w:asciiTheme="minorEastAsia" w:hAnsiTheme="minorEastAsia" w:cs="宋体"/>
          <w:sz w:val="24"/>
          <w:szCs w:val="24"/>
        </w:rPr>
        <w:t>延长到取样</w:t>
      </w:r>
      <w:r>
        <w:rPr>
          <w:rFonts w:asciiTheme="minorEastAsia" w:hAnsiTheme="minorEastAsia" w:cs="宋体" w:hint="eastAsia"/>
          <w:sz w:val="24"/>
          <w:szCs w:val="24"/>
        </w:rPr>
        <w:t>设备</w:t>
      </w:r>
      <w:r>
        <w:rPr>
          <w:rFonts w:asciiTheme="minorEastAsia" w:hAnsiTheme="minorEastAsia" w:cs="宋体"/>
          <w:sz w:val="24"/>
          <w:szCs w:val="24"/>
        </w:rPr>
        <w:t>的整个</w:t>
      </w:r>
      <w:r>
        <w:rPr>
          <w:rFonts w:asciiTheme="minorEastAsia" w:hAnsiTheme="minorEastAsia" w:cs="宋体" w:hint="eastAsia"/>
          <w:sz w:val="24"/>
          <w:szCs w:val="24"/>
        </w:rPr>
        <w:t>内孔</w:t>
      </w:r>
      <w:r>
        <w:rPr>
          <w:rFonts w:asciiTheme="minorEastAsia" w:hAnsiTheme="minorEastAsia" w:cs="宋体"/>
          <w:sz w:val="24"/>
          <w:szCs w:val="24"/>
        </w:rPr>
        <w:t>直径。取样探测</w:t>
      </w:r>
      <w:r>
        <w:rPr>
          <w:rFonts w:asciiTheme="minorEastAsia" w:hAnsiTheme="minorEastAsia" w:cs="宋体" w:hint="eastAsia"/>
          <w:sz w:val="24"/>
          <w:szCs w:val="24"/>
        </w:rPr>
        <w:t>器</w:t>
      </w:r>
      <w:r>
        <w:rPr>
          <w:rFonts w:asciiTheme="minorEastAsia" w:hAnsiTheme="minorEastAsia" w:cs="宋体"/>
          <w:sz w:val="24"/>
          <w:szCs w:val="24"/>
        </w:rPr>
        <w:t>的末端应该是封闭的，</w:t>
      </w:r>
      <w:r>
        <w:rPr>
          <w:rFonts w:asciiTheme="minorEastAsia" w:hAnsiTheme="minorEastAsia" w:cs="宋体" w:hint="eastAsia"/>
          <w:sz w:val="24"/>
          <w:szCs w:val="24"/>
        </w:rPr>
        <w:t>探测器的取样孔直径一般为5mm左右并应均匀分布；</w:t>
      </w:r>
      <w:r>
        <w:rPr>
          <w:rFonts w:asciiTheme="minorEastAsia" w:hAnsiTheme="minorEastAsia" w:cs="宋体"/>
          <w:sz w:val="24"/>
          <w:szCs w:val="24"/>
        </w:rPr>
        <w:t>带有密封条件</w:t>
      </w:r>
      <w:r>
        <w:rPr>
          <w:rFonts w:asciiTheme="minorEastAsia" w:hAnsiTheme="minorEastAsia" w:cs="宋体" w:hint="eastAsia"/>
          <w:sz w:val="24"/>
          <w:szCs w:val="24"/>
        </w:rPr>
        <w:t>的</w:t>
      </w:r>
      <w:r>
        <w:rPr>
          <w:rFonts w:asciiTheme="minorEastAsia" w:hAnsiTheme="minorEastAsia" w:cs="宋体"/>
          <w:sz w:val="24"/>
          <w:szCs w:val="24"/>
        </w:rPr>
        <w:t>针阀，应安装在取样</w:t>
      </w:r>
      <w:r>
        <w:rPr>
          <w:rFonts w:asciiTheme="minorEastAsia" w:hAnsiTheme="minorEastAsia" w:cs="宋体" w:hint="eastAsia"/>
          <w:sz w:val="24"/>
          <w:szCs w:val="24"/>
        </w:rPr>
        <w:t>设备的底</w:t>
      </w:r>
      <w:r>
        <w:rPr>
          <w:rFonts w:asciiTheme="minorEastAsia" w:hAnsiTheme="minorEastAsia" w:cs="宋体"/>
          <w:sz w:val="24"/>
          <w:szCs w:val="24"/>
        </w:rPr>
        <w:t>端来控制速率，</w:t>
      </w:r>
      <w:r>
        <w:rPr>
          <w:rFonts w:asciiTheme="minorEastAsia" w:hAnsiTheme="minorEastAsia" w:cs="宋体" w:hint="eastAsia"/>
          <w:sz w:val="24"/>
          <w:szCs w:val="24"/>
        </w:rPr>
        <w:t>以方便取得</w:t>
      </w:r>
      <w:r>
        <w:rPr>
          <w:rFonts w:asciiTheme="minorEastAsia" w:hAnsiTheme="minorEastAsia" w:cs="宋体"/>
          <w:sz w:val="24"/>
          <w:szCs w:val="24"/>
        </w:rPr>
        <w:t>样品。</w:t>
      </w:r>
      <w:r>
        <w:rPr>
          <w:rFonts w:asciiTheme="minorEastAsia" w:hAnsiTheme="minorEastAsia" w:cs="宋体" w:hint="eastAsia"/>
          <w:sz w:val="24"/>
          <w:szCs w:val="24"/>
        </w:rPr>
        <w:t>如下图示：</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noProof/>
          <w:sz w:val="24"/>
          <w:szCs w:val="24"/>
        </w:rPr>
        <w:drawing>
          <wp:inline distT="0" distB="0" distL="0" distR="0">
            <wp:extent cx="2219325" cy="2524125"/>
            <wp:effectExtent l="0" t="0" r="0" b="0"/>
            <wp:docPr id="4" name="图片 0" descr="51630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516303150.jpg"/>
                    <pic:cNvPicPr>
                      <a:picLocks noChangeAspect="1"/>
                    </pic:cNvPicPr>
                  </pic:nvPicPr>
                  <pic:blipFill>
                    <a:blip r:embed="rId13" cstate="print"/>
                    <a:stretch>
                      <a:fillRect/>
                    </a:stretch>
                  </pic:blipFill>
                  <pic:spPr>
                    <a:xfrm>
                      <a:off x="0" y="0"/>
                      <a:ext cx="2224468" cy="2529974"/>
                    </a:xfrm>
                    <a:prstGeom prst="rect">
                      <a:avLst/>
                    </a:prstGeom>
                  </pic:spPr>
                </pic:pic>
              </a:graphicData>
            </a:graphic>
          </wp:inline>
        </w:drawing>
      </w:r>
      <w:r>
        <w:rPr>
          <w:rFonts w:asciiTheme="minorEastAsia" w:hAnsiTheme="minorEastAsia" w:cs="宋体"/>
          <w:noProof/>
          <w:sz w:val="24"/>
          <w:szCs w:val="24"/>
        </w:rPr>
        <w:drawing>
          <wp:inline distT="0" distB="0" distL="0" distR="0">
            <wp:extent cx="2199640" cy="2543175"/>
            <wp:effectExtent l="0" t="0" r="0" b="0"/>
            <wp:docPr id="3" name="图片 2" descr="webwxgetmsg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webwxgetmsgimg.jpg"/>
                    <pic:cNvPicPr>
                      <a:picLocks noChangeAspect="1"/>
                    </pic:cNvPicPr>
                  </pic:nvPicPr>
                  <pic:blipFill>
                    <a:blip r:embed="rId14" cstate="print"/>
                    <a:stretch>
                      <a:fillRect/>
                    </a:stretch>
                  </pic:blipFill>
                  <pic:spPr>
                    <a:xfrm>
                      <a:off x="0" y="0"/>
                      <a:ext cx="2202749" cy="2546770"/>
                    </a:xfrm>
                    <a:prstGeom prst="rect">
                      <a:avLst/>
                    </a:prstGeom>
                  </pic:spPr>
                </pic:pic>
              </a:graphicData>
            </a:graphic>
          </wp:inline>
        </w:drawing>
      </w:r>
    </w:p>
    <w:p w:rsidR="007B38DF" w:rsidRDefault="007B38DF" w:rsidP="007B38DF">
      <w:pPr>
        <w:spacing w:line="360" w:lineRule="auto"/>
        <w:ind w:firstLineChars="200" w:firstLine="480"/>
        <w:jc w:val="center"/>
        <w:rPr>
          <w:rFonts w:asciiTheme="minorEastAsia" w:hAnsiTheme="minorEastAsia" w:cs="宋体"/>
          <w:sz w:val="24"/>
          <w:szCs w:val="24"/>
        </w:rPr>
      </w:pPr>
      <w:r>
        <w:rPr>
          <w:rFonts w:asciiTheme="minorEastAsia" w:hAnsiTheme="minorEastAsia" w:cs="宋体" w:hint="eastAsia"/>
          <w:sz w:val="24"/>
          <w:szCs w:val="24"/>
        </w:rPr>
        <w:t>图四</w:t>
      </w:r>
    </w:p>
    <w:p w:rsidR="00856BA1" w:rsidRDefault="00CF6A24">
      <w:pPr>
        <w:spacing w:line="360" w:lineRule="auto"/>
        <w:ind w:firstLineChars="200" w:firstLine="480"/>
        <w:rPr>
          <w:rFonts w:asciiTheme="minorEastAsia" w:hAnsiTheme="minorEastAsia" w:cs="宋体"/>
          <w:sz w:val="24"/>
          <w:szCs w:val="24"/>
        </w:rPr>
      </w:pPr>
      <w:r>
        <w:rPr>
          <w:rFonts w:ascii="宋体" w:eastAsia="宋体" w:hAnsi="宋体" w:cs="宋体" w:hint="eastAsia"/>
          <w:kern w:val="0"/>
          <w:sz w:val="24"/>
          <w:szCs w:val="24"/>
        </w:rPr>
        <w:lastRenderedPageBreak/>
        <w:t>(2)船上应配置一定数量</w:t>
      </w:r>
      <w:r>
        <w:rPr>
          <w:rFonts w:asciiTheme="minorEastAsia" w:hAnsiTheme="minorEastAsia" w:cs="宋体"/>
          <w:sz w:val="24"/>
          <w:szCs w:val="24"/>
        </w:rPr>
        <w:t>的</w:t>
      </w:r>
      <w:r>
        <w:rPr>
          <w:rFonts w:asciiTheme="minorEastAsia" w:hAnsiTheme="minorEastAsia" w:cs="宋体" w:hint="eastAsia"/>
          <w:sz w:val="24"/>
          <w:szCs w:val="24"/>
        </w:rPr>
        <w:t>密封</w:t>
      </w:r>
      <w:r>
        <w:rPr>
          <w:rFonts w:asciiTheme="minorEastAsia" w:hAnsiTheme="minorEastAsia" w:cs="宋体"/>
          <w:sz w:val="24"/>
          <w:szCs w:val="24"/>
        </w:rPr>
        <w:t>取样容器。</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8.11.1.2</w:t>
      </w:r>
      <w:r>
        <w:rPr>
          <w:rFonts w:asciiTheme="minorEastAsia" w:hAnsiTheme="minorEastAsia" w:cs="宋体"/>
          <w:sz w:val="24"/>
          <w:szCs w:val="24"/>
        </w:rPr>
        <w:t>自动取样设备</w:t>
      </w:r>
      <w:r>
        <w:rPr>
          <w:rFonts w:asciiTheme="minorEastAsia" w:hAnsiTheme="minorEastAsia" w:cs="宋体" w:hint="eastAsia"/>
          <w:sz w:val="24"/>
          <w:szCs w:val="24"/>
        </w:rPr>
        <w:t>:</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 xml:space="preserve"> 自动取样设备</w:t>
      </w:r>
      <w:r>
        <w:rPr>
          <w:rFonts w:asciiTheme="minorEastAsia" w:hAnsiTheme="minorEastAsia" w:cs="宋体" w:hint="eastAsia"/>
          <w:sz w:val="24"/>
          <w:szCs w:val="24"/>
        </w:rPr>
        <w:t>应取得相关方认可；</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 xml:space="preserve"> 自动取样设备在整个</w:t>
      </w:r>
      <w:r>
        <w:rPr>
          <w:rFonts w:asciiTheme="minorEastAsia" w:hAnsiTheme="minorEastAsia" w:cs="宋体" w:hint="eastAsia"/>
          <w:sz w:val="24"/>
          <w:szCs w:val="24"/>
        </w:rPr>
        <w:t>供油</w:t>
      </w:r>
      <w:r>
        <w:rPr>
          <w:rFonts w:asciiTheme="minorEastAsia" w:hAnsiTheme="minorEastAsia" w:cs="宋体"/>
          <w:sz w:val="24"/>
          <w:szCs w:val="24"/>
        </w:rPr>
        <w:t>过程中要能取得样品</w:t>
      </w:r>
      <w:r>
        <w:rPr>
          <w:rFonts w:asciiTheme="minorEastAsia" w:hAnsiTheme="minorEastAsia" w:cs="宋体" w:hint="eastAsia"/>
          <w:sz w:val="24"/>
          <w:szCs w:val="24"/>
        </w:rPr>
        <w:t>；</w:t>
      </w:r>
    </w:p>
    <w:p w:rsidR="00856BA1" w:rsidRDefault="00CF6A24">
      <w:pPr>
        <w:spacing w:line="360" w:lineRule="auto"/>
        <w:ind w:firstLineChars="200" w:firstLine="480"/>
        <w:rPr>
          <w:rFonts w:asciiTheme="minorEastAsia" w:hAnsiTheme="minorEastAsia" w:cs="宋体"/>
          <w:b/>
          <w:sz w:val="24"/>
          <w:szCs w:val="24"/>
        </w:rPr>
      </w:pPr>
      <w:r>
        <w:rPr>
          <w:rFonts w:asciiTheme="minorEastAsia" w:hAnsiTheme="minorEastAsia" w:cs="宋体" w:hint="eastAsia"/>
          <w:sz w:val="24"/>
          <w:szCs w:val="24"/>
        </w:rPr>
        <w:t>(3)</w:t>
      </w:r>
      <w:r>
        <w:rPr>
          <w:rFonts w:asciiTheme="minorEastAsia" w:hAnsiTheme="minorEastAsia" w:cs="宋体"/>
          <w:sz w:val="24"/>
          <w:szCs w:val="24"/>
        </w:rPr>
        <w:t xml:space="preserve"> 若样品同时自动地分成四</w:t>
      </w:r>
      <w:r>
        <w:rPr>
          <w:rFonts w:asciiTheme="minorEastAsia" w:hAnsiTheme="minorEastAsia" w:cs="宋体" w:hint="eastAsia"/>
          <w:sz w:val="24"/>
          <w:szCs w:val="24"/>
        </w:rPr>
        <w:t>份</w:t>
      </w:r>
      <w:r>
        <w:rPr>
          <w:rFonts w:asciiTheme="minorEastAsia" w:hAnsiTheme="minorEastAsia" w:cs="宋体"/>
          <w:sz w:val="24"/>
          <w:szCs w:val="24"/>
        </w:rPr>
        <w:t>或更多份数一公升样品瓶，取样设备必须能使每个瓶里的样品保持同一高度。</w:t>
      </w:r>
    </w:p>
    <w:p w:rsidR="00856BA1" w:rsidRDefault="00CF6A24">
      <w:pPr>
        <w:pStyle w:val="2"/>
        <w:spacing w:before="0" w:after="0" w:line="360" w:lineRule="auto"/>
        <w:rPr>
          <w:rFonts w:asciiTheme="minorEastAsia" w:hAnsiTheme="minorEastAsia" w:cs="宋体"/>
          <w:b w:val="0"/>
          <w:sz w:val="24"/>
          <w:szCs w:val="24"/>
        </w:rPr>
      </w:pPr>
      <w:bookmarkStart w:id="46" w:name="_Toc22286362"/>
      <w:r>
        <w:rPr>
          <w:rFonts w:asciiTheme="minorEastAsia" w:hAnsiTheme="minorEastAsia" w:cs="宋体" w:hint="eastAsia"/>
          <w:sz w:val="24"/>
          <w:szCs w:val="24"/>
        </w:rPr>
        <w:t>8.12防污染及除油设备</w:t>
      </w:r>
      <w:bookmarkEnd w:id="46"/>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8.12.1对于跨港直供且航行时间超过72小时的</w:t>
      </w:r>
      <w:r w:rsidR="00973411">
        <w:rPr>
          <w:rFonts w:asciiTheme="minorEastAsia" w:hAnsiTheme="minorEastAsia" w:cs="Times New Roman" w:hint="eastAsia"/>
          <w:sz w:val="24"/>
          <w:szCs w:val="24"/>
        </w:rPr>
        <w:t>保税油供油船</w:t>
      </w:r>
      <w:r>
        <w:rPr>
          <w:rFonts w:asciiTheme="minorEastAsia" w:hAnsiTheme="minorEastAsia" w:cs="宋体"/>
          <w:sz w:val="24"/>
          <w:szCs w:val="24"/>
        </w:rPr>
        <w:t>应设置污油水舱、排油监控系统</w:t>
      </w:r>
      <w:r>
        <w:rPr>
          <w:rFonts w:asciiTheme="minorEastAsia" w:hAnsiTheme="minorEastAsia" w:cs="宋体" w:hint="eastAsia"/>
          <w:sz w:val="24"/>
          <w:szCs w:val="24"/>
        </w:rPr>
        <w:t>和</w:t>
      </w:r>
      <w:r>
        <w:rPr>
          <w:rFonts w:asciiTheme="minorEastAsia" w:hAnsiTheme="minorEastAsia" w:cs="宋体"/>
          <w:sz w:val="24"/>
          <w:szCs w:val="24"/>
        </w:rPr>
        <w:t>油水界面探测器。</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（1）</w:t>
      </w:r>
      <w:r>
        <w:rPr>
          <w:rFonts w:asciiTheme="minorEastAsia" w:hAnsiTheme="minorEastAsia" w:cs="宋体"/>
          <w:sz w:val="24"/>
          <w:szCs w:val="24"/>
        </w:rPr>
        <w:t>污油水舱</w:t>
      </w:r>
      <w:r>
        <w:rPr>
          <w:rFonts w:asciiTheme="minorEastAsia" w:hAnsiTheme="minorEastAsia" w:cs="宋体" w:hint="eastAsia"/>
          <w:sz w:val="24"/>
          <w:szCs w:val="24"/>
        </w:rPr>
        <w:t>其</w:t>
      </w:r>
      <w:r>
        <w:rPr>
          <w:rFonts w:asciiTheme="minorEastAsia" w:hAnsiTheme="minorEastAsia" w:cs="宋体"/>
          <w:sz w:val="24"/>
          <w:szCs w:val="24"/>
        </w:rPr>
        <w:t>总容量不得小于船舶载油容量的3%</w:t>
      </w:r>
      <w:r>
        <w:rPr>
          <w:rFonts w:asciiTheme="minorEastAsia" w:hAnsiTheme="minorEastAsia" w:cs="宋体" w:hint="eastAsia"/>
          <w:sz w:val="24"/>
          <w:szCs w:val="24"/>
        </w:rPr>
        <w:t>。</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（2）</w:t>
      </w:r>
      <w:r>
        <w:rPr>
          <w:rFonts w:asciiTheme="minorEastAsia" w:hAnsiTheme="minorEastAsia" w:cs="宋体"/>
          <w:sz w:val="24"/>
          <w:szCs w:val="24"/>
        </w:rPr>
        <w:t>排油监控系统</w:t>
      </w:r>
      <w:r>
        <w:rPr>
          <w:rFonts w:asciiTheme="minorEastAsia" w:hAnsiTheme="minorEastAsia" w:cs="宋体" w:hint="eastAsia"/>
          <w:sz w:val="24"/>
          <w:szCs w:val="24"/>
        </w:rPr>
        <w:t>的设计和安装应符合法规中的有关规定。</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（3）</w:t>
      </w:r>
      <w:r>
        <w:rPr>
          <w:rFonts w:asciiTheme="minorEastAsia" w:hAnsiTheme="minorEastAsia" w:cs="宋体"/>
          <w:sz w:val="24"/>
          <w:szCs w:val="24"/>
        </w:rPr>
        <w:t>油水界面探测器应能迅速而又准确地</w:t>
      </w:r>
      <w:r>
        <w:rPr>
          <w:rFonts w:asciiTheme="minorEastAsia" w:hAnsiTheme="minorEastAsia" w:cs="宋体" w:hint="eastAsia"/>
          <w:sz w:val="24"/>
          <w:szCs w:val="24"/>
        </w:rPr>
        <w:t>测</w:t>
      </w:r>
      <w:r>
        <w:rPr>
          <w:rFonts w:asciiTheme="minorEastAsia" w:hAnsiTheme="minorEastAsia" w:cs="宋体"/>
          <w:sz w:val="24"/>
          <w:szCs w:val="24"/>
        </w:rPr>
        <w:t>定污油水舱内的油水界面</w:t>
      </w:r>
      <w:r>
        <w:rPr>
          <w:rFonts w:asciiTheme="minorEastAsia" w:hAnsiTheme="minorEastAsia" w:cs="宋体" w:hint="eastAsia"/>
          <w:sz w:val="24"/>
          <w:szCs w:val="24"/>
        </w:rPr>
        <w:t>；</w:t>
      </w:r>
      <w:r>
        <w:rPr>
          <w:rFonts w:asciiTheme="minorEastAsia" w:hAnsiTheme="minorEastAsia" w:cs="宋体"/>
          <w:sz w:val="24"/>
          <w:szCs w:val="24"/>
        </w:rPr>
        <w:t>油水界面探测器可为固定式也可为可携式。</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8.12.2对仅在港区内作业的供油船可免除</w:t>
      </w:r>
      <w:r>
        <w:rPr>
          <w:rFonts w:asciiTheme="minorEastAsia" w:hAnsiTheme="minorEastAsia" w:cs="宋体"/>
          <w:sz w:val="24"/>
          <w:szCs w:val="24"/>
        </w:rPr>
        <w:t>污油水舱、排油监控系统</w:t>
      </w:r>
      <w:r>
        <w:rPr>
          <w:rFonts w:asciiTheme="minorEastAsia" w:hAnsiTheme="minorEastAsia" w:cs="宋体" w:hint="eastAsia"/>
          <w:sz w:val="24"/>
          <w:szCs w:val="24"/>
        </w:rPr>
        <w:t>以及</w:t>
      </w:r>
      <w:r>
        <w:rPr>
          <w:rFonts w:asciiTheme="minorEastAsia" w:hAnsiTheme="minorEastAsia" w:cs="宋体"/>
          <w:sz w:val="24"/>
          <w:szCs w:val="24"/>
        </w:rPr>
        <w:t>油水界面探测器</w:t>
      </w:r>
      <w:r>
        <w:rPr>
          <w:rFonts w:asciiTheme="minorEastAsia" w:hAnsiTheme="minorEastAsia" w:cs="宋体" w:hint="eastAsia"/>
          <w:sz w:val="24"/>
          <w:szCs w:val="24"/>
        </w:rPr>
        <w:t>：</w:t>
      </w:r>
    </w:p>
    <w:p w:rsidR="00856BA1" w:rsidRDefault="00CF6A24">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8.12.3供油船还应配备足够多的吸油栏、消油剂、喷洒设施、吸油毡、木屑、棉纱、空桶等，以便发生紧急情况时将事故危害降到最小。</w:t>
      </w: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47" w:name="_Toc22286363"/>
      <w:r>
        <w:rPr>
          <w:rFonts w:asciiTheme="minorEastAsia" w:hAnsiTheme="minorEastAsia" w:hint="eastAsia"/>
          <w:bCs w:val="0"/>
          <w:sz w:val="24"/>
          <w:szCs w:val="24"/>
        </w:rPr>
        <w:t>第9章 航行、信号及通信设备</w:t>
      </w:r>
      <w:bookmarkEnd w:id="47"/>
    </w:p>
    <w:p w:rsidR="00856BA1" w:rsidRDefault="00CF6A24">
      <w:pPr>
        <w:pStyle w:val="2"/>
        <w:spacing w:before="0" w:after="0" w:line="360" w:lineRule="auto"/>
        <w:rPr>
          <w:rFonts w:ascii="宋体"/>
          <w:b w:val="0"/>
          <w:bCs w:val="0"/>
          <w:sz w:val="24"/>
          <w:szCs w:val="24"/>
        </w:rPr>
      </w:pPr>
      <w:bookmarkStart w:id="48" w:name="_Toc22286364"/>
      <w:r>
        <w:rPr>
          <w:rFonts w:ascii="宋体" w:hAnsi="宋体" w:cs="宋体"/>
          <w:sz w:val="24"/>
          <w:szCs w:val="24"/>
        </w:rPr>
        <w:t>9.1</w:t>
      </w:r>
      <w:r>
        <w:rPr>
          <w:rFonts w:ascii="宋体" w:hAnsi="宋体" w:cs="宋体" w:hint="eastAsia"/>
          <w:sz w:val="24"/>
          <w:szCs w:val="24"/>
        </w:rPr>
        <w:t>航行设备的配备</w:t>
      </w:r>
      <w:bookmarkEnd w:id="48"/>
    </w:p>
    <w:p w:rsidR="00856BA1" w:rsidRPr="009B6C2B" w:rsidRDefault="00CF6A24">
      <w:pPr>
        <w:spacing w:line="360" w:lineRule="auto"/>
        <w:ind w:firstLineChars="200" w:firstLine="480"/>
        <w:rPr>
          <w:rFonts w:ascii="宋体"/>
          <w:kern w:val="0"/>
          <w:sz w:val="24"/>
          <w:szCs w:val="24"/>
        </w:rPr>
      </w:pPr>
      <w:r w:rsidRPr="009B6C2B">
        <w:rPr>
          <w:rFonts w:ascii="宋体" w:hAnsi="宋体" w:cs="宋体" w:hint="eastAsia"/>
          <w:kern w:val="0"/>
          <w:sz w:val="24"/>
          <w:szCs w:val="24"/>
        </w:rPr>
        <w:t>供油船的航行设备应按法规相关要求配备，航区划分参见适用法规总则的规定（港区内供油船按沿海航区配备，对跨港直供的供油船按近海航区配备）。</w:t>
      </w:r>
    </w:p>
    <w:p w:rsidR="00856BA1" w:rsidRDefault="00CF6A24">
      <w:pPr>
        <w:pStyle w:val="2"/>
        <w:spacing w:before="0" w:after="0" w:line="360" w:lineRule="auto"/>
        <w:rPr>
          <w:rFonts w:ascii="宋体"/>
          <w:b w:val="0"/>
          <w:bCs w:val="0"/>
          <w:kern w:val="0"/>
          <w:sz w:val="24"/>
          <w:szCs w:val="24"/>
        </w:rPr>
      </w:pPr>
      <w:bookmarkStart w:id="49" w:name="_Toc22286365"/>
      <w:r>
        <w:rPr>
          <w:rFonts w:ascii="宋体" w:cs="宋体"/>
          <w:kern w:val="0"/>
          <w:sz w:val="24"/>
          <w:szCs w:val="24"/>
        </w:rPr>
        <w:t>9.2</w:t>
      </w:r>
      <w:r>
        <w:rPr>
          <w:rFonts w:ascii="宋体" w:cs="宋体" w:hint="eastAsia"/>
          <w:kern w:val="0"/>
          <w:sz w:val="24"/>
          <w:szCs w:val="24"/>
        </w:rPr>
        <w:t>航海资料的配备</w:t>
      </w:r>
      <w:bookmarkEnd w:id="49"/>
    </w:p>
    <w:p w:rsidR="00856BA1" w:rsidRDefault="00CF6A24">
      <w:pPr>
        <w:spacing w:line="360" w:lineRule="auto"/>
        <w:ind w:firstLineChars="200" w:firstLine="480"/>
        <w:rPr>
          <w:rFonts w:ascii="宋体"/>
          <w:kern w:val="0"/>
          <w:sz w:val="24"/>
          <w:szCs w:val="24"/>
        </w:rPr>
      </w:pPr>
      <w:r>
        <w:rPr>
          <w:rFonts w:ascii="宋体" w:hAnsi="宋体" w:cs="宋体" w:hint="eastAsia"/>
          <w:kern w:val="0"/>
          <w:sz w:val="24"/>
          <w:szCs w:val="24"/>
        </w:rPr>
        <w:t>所有供油船应备有为其计划航线所必需和足够的最新海图、航路指南、灯塔表、航行通告、潮汐表以及一切其他航海出版物。</w:t>
      </w:r>
    </w:p>
    <w:p w:rsidR="00856BA1" w:rsidRDefault="00CF6A24">
      <w:pPr>
        <w:pStyle w:val="2"/>
        <w:spacing w:before="0" w:after="0" w:line="360" w:lineRule="auto"/>
        <w:rPr>
          <w:rFonts w:ascii="宋体"/>
          <w:b w:val="0"/>
          <w:bCs w:val="0"/>
          <w:kern w:val="0"/>
          <w:sz w:val="24"/>
          <w:szCs w:val="24"/>
        </w:rPr>
      </w:pPr>
      <w:bookmarkStart w:id="50" w:name="_Toc22286366"/>
      <w:r>
        <w:rPr>
          <w:rFonts w:ascii="宋体" w:hAnsi="宋体" w:cs="宋体"/>
          <w:kern w:val="0"/>
          <w:sz w:val="24"/>
          <w:szCs w:val="24"/>
        </w:rPr>
        <w:t>9.3</w:t>
      </w:r>
      <w:r>
        <w:rPr>
          <w:rFonts w:ascii="宋体" w:hAnsi="宋体" w:cs="宋体" w:hint="eastAsia"/>
          <w:kern w:val="0"/>
          <w:sz w:val="24"/>
          <w:szCs w:val="24"/>
        </w:rPr>
        <w:t>信号设备</w:t>
      </w:r>
      <w:bookmarkEnd w:id="50"/>
    </w:p>
    <w:p w:rsidR="00856BA1" w:rsidRDefault="00CF6A24">
      <w:pPr>
        <w:spacing w:line="360" w:lineRule="auto"/>
        <w:ind w:firstLineChars="200" w:firstLine="480"/>
        <w:rPr>
          <w:rFonts w:ascii="Times New Roman" w:hAnsi="Times New Roman" w:cs="Times New Roman"/>
          <w:sz w:val="24"/>
          <w:szCs w:val="24"/>
        </w:rPr>
      </w:pPr>
      <w:r>
        <w:rPr>
          <w:rFonts w:ascii="Times New Roman" w:hAnsi="Times New Roman" w:cs="宋体" w:hint="eastAsia"/>
          <w:sz w:val="24"/>
          <w:szCs w:val="24"/>
        </w:rPr>
        <w:t>供油船的信号设备应按法规相关要求配备。</w:t>
      </w:r>
    </w:p>
    <w:p w:rsidR="00856BA1" w:rsidRDefault="00CF6A24">
      <w:pPr>
        <w:pStyle w:val="2"/>
        <w:spacing w:before="0" w:after="0" w:line="360" w:lineRule="auto"/>
        <w:rPr>
          <w:rFonts w:ascii="宋体"/>
          <w:bCs w:val="0"/>
          <w:kern w:val="0"/>
          <w:sz w:val="24"/>
          <w:szCs w:val="24"/>
        </w:rPr>
      </w:pPr>
      <w:bookmarkStart w:id="51" w:name="_Toc22286367"/>
      <w:r>
        <w:rPr>
          <w:rFonts w:ascii="宋体" w:cs="宋体"/>
          <w:kern w:val="0"/>
          <w:sz w:val="24"/>
          <w:szCs w:val="24"/>
        </w:rPr>
        <w:lastRenderedPageBreak/>
        <w:t>9.</w:t>
      </w:r>
      <w:r>
        <w:rPr>
          <w:rFonts w:ascii="宋体" w:cs="宋体" w:hint="eastAsia"/>
          <w:bCs w:val="0"/>
          <w:kern w:val="0"/>
          <w:sz w:val="24"/>
          <w:szCs w:val="24"/>
        </w:rPr>
        <w:t>4</w:t>
      </w:r>
      <w:r>
        <w:rPr>
          <w:rFonts w:ascii="宋体" w:cs="宋体" w:hint="eastAsia"/>
          <w:kern w:val="0"/>
          <w:sz w:val="24"/>
          <w:szCs w:val="24"/>
        </w:rPr>
        <w:t>通信设备</w:t>
      </w:r>
      <w:bookmarkEnd w:id="51"/>
    </w:p>
    <w:p w:rsidR="00856BA1" w:rsidRDefault="00CF6A24">
      <w:pPr>
        <w:spacing w:line="360" w:lineRule="auto"/>
        <w:ind w:firstLineChars="200" w:firstLine="480"/>
        <w:rPr>
          <w:rFonts w:ascii="宋体" w:cs="宋体"/>
          <w:kern w:val="0"/>
          <w:sz w:val="24"/>
          <w:szCs w:val="24"/>
        </w:rPr>
      </w:pPr>
      <w:r>
        <w:rPr>
          <w:rFonts w:ascii="宋体" w:cs="宋体"/>
          <w:kern w:val="0"/>
          <w:sz w:val="24"/>
          <w:szCs w:val="24"/>
        </w:rPr>
        <w:t>9.</w:t>
      </w:r>
      <w:r>
        <w:rPr>
          <w:rFonts w:ascii="宋体" w:cs="宋体" w:hint="eastAsia"/>
          <w:kern w:val="0"/>
          <w:sz w:val="24"/>
          <w:szCs w:val="24"/>
        </w:rPr>
        <w:t>4</w:t>
      </w:r>
      <w:r>
        <w:rPr>
          <w:rFonts w:ascii="宋体" w:cs="宋体"/>
          <w:kern w:val="0"/>
          <w:sz w:val="24"/>
          <w:szCs w:val="24"/>
        </w:rPr>
        <w:t>.1</w:t>
      </w:r>
      <w:r>
        <w:rPr>
          <w:rFonts w:ascii="宋体" w:cs="宋体" w:hint="eastAsia"/>
          <w:kern w:val="0"/>
          <w:sz w:val="24"/>
          <w:szCs w:val="24"/>
        </w:rPr>
        <w:t>无线电通信设备的配备</w:t>
      </w:r>
    </w:p>
    <w:p w:rsidR="00856BA1" w:rsidRDefault="00CF6A24">
      <w:pPr>
        <w:spacing w:line="360" w:lineRule="auto"/>
        <w:ind w:firstLineChars="200" w:firstLine="480"/>
        <w:rPr>
          <w:rFonts w:ascii="Times New Roman" w:hAnsi="Times New Roman" w:cs="Times New Roman"/>
          <w:sz w:val="24"/>
          <w:szCs w:val="24"/>
        </w:rPr>
      </w:pPr>
      <w:r>
        <w:rPr>
          <w:rFonts w:ascii="Times New Roman" w:hAnsi="Times New Roman" w:cs="宋体" w:hint="eastAsia"/>
          <w:sz w:val="24"/>
          <w:szCs w:val="24"/>
        </w:rPr>
        <w:t>供油船的</w:t>
      </w:r>
      <w:r>
        <w:rPr>
          <w:rFonts w:ascii="宋体" w:cs="宋体" w:hint="eastAsia"/>
          <w:kern w:val="0"/>
          <w:sz w:val="24"/>
          <w:szCs w:val="24"/>
        </w:rPr>
        <w:t>无线电通信设备</w:t>
      </w:r>
      <w:r>
        <w:rPr>
          <w:rFonts w:ascii="Times New Roman" w:hAnsi="Times New Roman" w:cs="宋体" w:hint="eastAsia"/>
          <w:sz w:val="24"/>
          <w:szCs w:val="24"/>
        </w:rPr>
        <w:t>应按法规相关要求配备。</w:t>
      </w:r>
    </w:p>
    <w:p w:rsidR="00856BA1" w:rsidRDefault="00CF6A24">
      <w:pPr>
        <w:spacing w:line="360" w:lineRule="auto"/>
        <w:ind w:firstLineChars="200" w:firstLine="480"/>
        <w:rPr>
          <w:rFonts w:ascii="宋体"/>
          <w:kern w:val="0"/>
          <w:sz w:val="24"/>
          <w:szCs w:val="24"/>
        </w:rPr>
      </w:pPr>
      <w:r>
        <w:rPr>
          <w:rFonts w:ascii="宋体" w:cs="宋体"/>
          <w:kern w:val="0"/>
          <w:sz w:val="24"/>
          <w:szCs w:val="24"/>
        </w:rPr>
        <w:t>9.</w:t>
      </w:r>
      <w:r>
        <w:rPr>
          <w:rFonts w:ascii="宋体" w:cs="宋体" w:hint="eastAsia"/>
          <w:kern w:val="0"/>
          <w:sz w:val="24"/>
          <w:szCs w:val="24"/>
        </w:rPr>
        <w:t>4</w:t>
      </w:r>
      <w:r>
        <w:rPr>
          <w:rFonts w:ascii="宋体" w:cs="宋体"/>
          <w:kern w:val="0"/>
          <w:sz w:val="24"/>
          <w:szCs w:val="24"/>
        </w:rPr>
        <w:t>.2</w:t>
      </w:r>
      <w:r>
        <w:rPr>
          <w:rFonts w:ascii="宋体" w:cs="宋体" w:hint="eastAsia"/>
          <w:kern w:val="0"/>
          <w:sz w:val="24"/>
          <w:szCs w:val="24"/>
        </w:rPr>
        <w:t>船内通信设备</w:t>
      </w:r>
    </w:p>
    <w:p w:rsidR="00856BA1" w:rsidRDefault="00CF6A24">
      <w:pPr>
        <w:widowControl/>
        <w:spacing w:line="360" w:lineRule="auto"/>
        <w:ind w:firstLineChars="200" w:firstLine="480"/>
        <w:jc w:val="left"/>
        <w:rPr>
          <w:rFonts w:ascii="宋体" w:cs="宋体"/>
          <w:kern w:val="0"/>
          <w:sz w:val="24"/>
          <w:szCs w:val="24"/>
        </w:rPr>
      </w:pPr>
      <w:r>
        <w:rPr>
          <w:rFonts w:ascii="宋体" w:hAnsi="宋体" w:cs="宋体" w:hint="eastAsia"/>
          <w:kern w:val="0"/>
          <w:sz w:val="24"/>
          <w:szCs w:val="24"/>
        </w:rPr>
        <w:t>供油船需配备如下</w:t>
      </w:r>
      <w:r>
        <w:rPr>
          <w:rFonts w:ascii="宋体" w:cs="宋体" w:hint="eastAsia"/>
          <w:kern w:val="0"/>
          <w:sz w:val="24"/>
          <w:szCs w:val="24"/>
        </w:rPr>
        <w:t>船内通信设备</w:t>
      </w:r>
      <w:r>
        <w:rPr>
          <w:rFonts w:ascii="宋体" w:hAnsi="宋体" w:cs="宋体" w:hint="eastAsia"/>
          <w:kern w:val="0"/>
          <w:sz w:val="24"/>
          <w:szCs w:val="24"/>
        </w:rPr>
        <w:t>，便于船舶各岗位及船员之间的联系。</w:t>
      </w:r>
    </w:p>
    <w:p w:rsidR="00856BA1" w:rsidRDefault="00CF6A24">
      <w:pPr>
        <w:widowControl/>
        <w:numPr>
          <w:ilvl w:val="0"/>
          <w:numId w:val="1"/>
        </w:numPr>
        <w:spacing w:line="360" w:lineRule="auto"/>
        <w:jc w:val="left"/>
        <w:rPr>
          <w:rFonts w:ascii="宋体" w:cs="宋体"/>
          <w:kern w:val="0"/>
          <w:sz w:val="24"/>
          <w:szCs w:val="24"/>
        </w:rPr>
      </w:pPr>
      <w:r>
        <w:rPr>
          <w:rFonts w:ascii="宋体" w:hAnsi="宋体" w:cs="宋体" w:hint="eastAsia"/>
          <w:kern w:val="0"/>
          <w:sz w:val="24"/>
          <w:szCs w:val="24"/>
        </w:rPr>
        <w:t>主机传令钟系统和应急主机传令钟系统（可设置重要电话系统替代应急主机传令钟系统）；</w:t>
      </w:r>
    </w:p>
    <w:p w:rsidR="00856BA1" w:rsidRDefault="00CF6A24">
      <w:pPr>
        <w:widowControl/>
        <w:numPr>
          <w:ilvl w:val="0"/>
          <w:numId w:val="1"/>
        </w:numPr>
        <w:spacing w:line="360" w:lineRule="auto"/>
        <w:jc w:val="left"/>
        <w:rPr>
          <w:rFonts w:ascii="宋体"/>
          <w:kern w:val="0"/>
          <w:sz w:val="24"/>
          <w:szCs w:val="24"/>
        </w:rPr>
      </w:pPr>
      <w:r>
        <w:rPr>
          <w:rFonts w:ascii="宋体" w:hAnsi="宋体" w:cs="宋体" w:hint="eastAsia"/>
          <w:kern w:val="0"/>
          <w:sz w:val="24"/>
          <w:szCs w:val="24"/>
        </w:rPr>
        <w:t>重要电话系统；</w:t>
      </w:r>
    </w:p>
    <w:p w:rsidR="00856BA1" w:rsidRDefault="00CF6A24">
      <w:pPr>
        <w:widowControl/>
        <w:numPr>
          <w:ilvl w:val="0"/>
          <w:numId w:val="1"/>
        </w:numPr>
        <w:spacing w:line="360" w:lineRule="auto"/>
        <w:jc w:val="left"/>
        <w:rPr>
          <w:rFonts w:ascii="宋体"/>
          <w:kern w:val="0"/>
          <w:sz w:val="24"/>
          <w:szCs w:val="24"/>
        </w:rPr>
      </w:pPr>
      <w:r>
        <w:rPr>
          <w:rFonts w:ascii="宋体" w:hAnsi="宋体" w:cs="宋体" w:hint="eastAsia"/>
          <w:kern w:val="0"/>
          <w:sz w:val="24"/>
          <w:szCs w:val="24"/>
        </w:rPr>
        <w:t>应急情况的通信；</w:t>
      </w:r>
    </w:p>
    <w:p w:rsidR="00856BA1" w:rsidRDefault="00CF6A24">
      <w:pPr>
        <w:widowControl/>
        <w:numPr>
          <w:ilvl w:val="0"/>
          <w:numId w:val="1"/>
        </w:numPr>
        <w:spacing w:line="360" w:lineRule="auto"/>
        <w:jc w:val="left"/>
        <w:rPr>
          <w:rFonts w:ascii="宋体"/>
          <w:kern w:val="0"/>
          <w:sz w:val="24"/>
          <w:szCs w:val="24"/>
        </w:rPr>
      </w:pPr>
      <w:r>
        <w:rPr>
          <w:rFonts w:ascii="宋体" w:hAnsi="宋体" w:cs="宋体" w:hint="eastAsia"/>
          <w:kern w:val="0"/>
          <w:sz w:val="24"/>
          <w:szCs w:val="24"/>
        </w:rPr>
        <w:t>轮机员报警系统（</w:t>
      </w:r>
      <w:r>
        <w:rPr>
          <w:rFonts w:ascii="宋体" w:hAnsi="宋体" w:cs="宋体"/>
          <w:kern w:val="0"/>
          <w:sz w:val="24"/>
          <w:szCs w:val="24"/>
        </w:rPr>
        <w:t>500</w:t>
      </w:r>
      <w:r>
        <w:rPr>
          <w:rFonts w:ascii="宋体" w:hAnsi="宋体" w:cs="宋体" w:hint="eastAsia"/>
          <w:kern w:val="0"/>
          <w:sz w:val="24"/>
          <w:szCs w:val="24"/>
        </w:rPr>
        <w:t>总吨及以上的供油船需配备）。</w:t>
      </w: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52" w:name="_Toc22286368"/>
      <w:r>
        <w:rPr>
          <w:rFonts w:asciiTheme="minorEastAsia" w:hAnsiTheme="minorEastAsia" w:hint="eastAsia"/>
          <w:bCs w:val="0"/>
          <w:sz w:val="24"/>
          <w:szCs w:val="24"/>
        </w:rPr>
        <w:t>第10章照明及作业监控系统</w:t>
      </w:r>
      <w:bookmarkEnd w:id="52"/>
    </w:p>
    <w:p w:rsidR="00856BA1" w:rsidRDefault="00CF6A24">
      <w:pPr>
        <w:pStyle w:val="2"/>
        <w:spacing w:before="0" w:after="0" w:line="360" w:lineRule="auto"/>
        <w:rPr>
          <w:rFonts w:ascii="宋体"/>
          <w:b w:val="0"/>
          <w:bCs w:val="0"/>
          <w:kern w:val="0"/>
          <w:sz w:val="24"/>
          <w:szCs w:val="24"/>
        </w:rPr>
      </w:pPr>
      <w:bookmarkStart w:id="53" w:name="_Toc22286369"/>
      <w:r>
        <w:rPr>
          <w:rFonts w:ascii="宋体" w:hAnsi="宋体" w:cs="宋体"/>
          <w:kern w:val="0"/>
          <w:sz w:val="24"/>
          <w:szCs w:val="24"/>
        </w:rPr>
        <w:t>10.1</w:t>
      </w:r>
      <w:r>
        <w:rPr>
          <w:rFonts w:ascii="宋体" w:hAnsi="宋体" w:cs="宋体" w:hint="eastAsia"/>
          <w:kern w:val="0"/>
          <w:sz w:val="24"/>
          <w:szCs w:val="24"/>
        </w:rPr>
        <w:t>照明</w:t>
      </w:r>
      <w:bookmarkEnd w:id="53"/>
    </w:p>
    <w:p w:rsidR="00856BA1" w:rsidRDefault="00CF6A24">
      <w:pPr>
        <w:widowControl/>
        <w:spacing w:line="360" w:lineRule="auto"/>
        <w:ind w:firstLine="570"/>
        <w:jc w:val="left"/>
        <w:rPr>
          <w:rFonts w:ascii="宋体" w:cs="宋体"/>
          <w:kern w:val="0"/>
          <w:sz w:val="24"/>
          <w:szCs w:val="24"/>
        </w:rPr>
      </w:pPr>
      <w:r>
        <w:rPr>
          <w:rFonts w:ascii="宋体" w:hAnsi="宋体" w:cs="宋体"/>
          <w:kern w:val="0"/>
          <w:sz w:val="24"/>
          <w:szCs w:val="24"/>
        </w:rPr>
        <w:t xml:space="preserve">10.1.1 </w:t>
      </w:r>
      <w:r>
        <w:rPr>
          <w:rFonts w:ascii="宋体" w:hAnsi="宋体" w:cs="宋体" w:hint="eastAsia"/>
          <w:kern w:val="0"/>
          <w:sz w:val="24"/>
          <w:szCs w:val="24"/>
        </w:rPr>
        <w:t>主照明系统应向全船正常出入和使用的部位提供照明，并由主电源供电。</w:t>
      </w:r>
    </w:p>
    <w:p w:rsidR="00856BA1" w:rsidRDefault="00CF6A24">
      <w:pPr>
        <w:widowControl/>
        <w:spacing w:line="360" w:lineRule="auto"/>
        <w:ind w:firstLine="570"/>
        <w:jc w:val="left"/>
        <w:rPr>
          <w:rFonts w:ascii="宋体" w:cs="宋体"/>
          <w:kern w:val="0"/>
          <w:sz w:val="24"/>
          <w:szCs w:val="24"/>
        </w:rPr>
      </w:pPr>
      <w:r>
        <w:rPr>
          <w:rFonts w:ascii="宋体" w:hAnsi="宋体" w:cs="宋体"/>
          <w:kern w:val="0"/>
          <w:sz w:val="24"/>
          <w:szCs w:val="24"/>
        </w:rPr>
        <w:t>10.1.2</w:t>
      </w:r>
      <w:r>
        <w:rPr>
          <w:rFonts w:ascii="宋体" w:hAnsi="宋体" w:cs="宋体" w:hint="eastAsia"/>
          <w:kern w:val="0"/>
          <w:sz w:val="24"/>
          <w:szCs w:val="24"/>
        </w:rPr>
        <w:t>主照明系统的布置，应使其在设有应急电源连同其变换装置（如设有时）、应急配电板和应急照明配电板的处所内发生火灾或其他事故时，特别是包括梯道和出口在内的脱险通道全线的主照明不应受到损害。</w:t>
      </w:r>
    </w:p>
    <w:p w:rsidR="00856BA1" w:rsidRDefault="00CF6A24">
      <w:pPr>
        <w:widowControl/>
        <w:spacing w:line="360" w:lineRule="auto"/>
        <w:ind w:firstLine="570"/>
        <w:jc w:val="left"/>
        <w:rPr>
          <w:rFonts w:ascii="宋体" w:cs="宋体"/>
          <w:kern w:val="0"/>
          <w:sz w:val="24"/>
          <w:szCs w:val="24"/>
        </w:rPr>
      </w:pPr>
      <w:r>
        <w:rPr>
          <w:rFonts w:ascii="宋体" w:hAnsi="宋体" w:cs="宋体"/>
          <w:kern w:val="0"/>
          <w:sz w:val="24"/>
          <w:szCs w:val="24"/>
        </w:rPr>
        <w:t>10.1.3</w:t>
      </w:r>
      <w:r>
        <w:rPr>
          <w:rFonts w:ascii="宋体" w:hAnsi="宋体" w:cs="宋体" w:hint="eastAsia"/>
          <w:kern w:val="0"/>
          <w:sz w:val="24"/>
          <w:szCs w:val="24"/>
        </w:rPr>
        <w:t>对应急照明的特殊要求：</w:t>
      </w:r>
    </w:p>
    <w:p w:rsidR="00856BA1" w:rsidRDefault="00CF6A24">
      <w:pPr>
        <w:widowControl/>
        <w:spacing w:line="360" w:lineRule="auto"/>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）应急照明的灯点设置等应符合法规第</w:t>
      </w:r>
      <w:r>
        <w:rPr>
          <w:rFonts w:ascii="宋体" w:hAnsi="宋体" w:cs="宋体"/>
          <w:kern w:val="0"/>
          <w:sz w:val="24"/>
          <w:szCs w:val="24"/>
        </w:rPr>
        <w:t>2-1</w:t>
      </w:r>
      <w:r>
        <w:rPr>
          <w:rFonts w:ascii="宋体" w:hAnsi="宋体" w:cs="宋体" w:hint="eastAsia"/>
          <w:kern w:val="0"/>
          <w:sz w:val="24"/>
          <w:szCs w:val="24"/>
        </w:rPr>
        <w:t>章</w:t>
      </w:r>
      <w:r>
        <w:rPr>
          <w:rFonts w:ascii="宋体" w:hAnsi="宋体" w:cs="宋体"/>
          <w:kern w:val="0"/>
          <w:sz w:val="24"/>
          <w:szCs w:val="24"/>
        </w:rPr>
        <w:t>3.5</w:t>
      </w:r>
      <w:r>
        <w:rPr>
          <w:rFonts w:ascii="宋体" w:hAnsi="宋体" w:cs="宋体" w:hint="eastAsia"/>
          <w:kern w:val="0"/>
          <w:sz w:val="24"/>
          <w:szCs w:val="24"/>
        </w:rPr>
        <w:t>和</w:t>
      </w:r>
      <w:r>
        <w:rPr>
          <w:rFonts w:ascii="宋体" w:hAnsi="宋体" w:cs="宋体"/>
          <w:kern w:val="0"/>
          <w:sz w:val="24"/>
          <w:szCs w:val="24"/>
        </w:rPr>
        <w:t>3.7</w:t>
      </w:r>
      <w:r>
        <w:rPr>
          <w:rFonts w:ascii="宋体" w:hAnsi="宋体" w:cs="宋体" w:hint="eastAsia"/>
          <w:kern w:val="0"/>
          <w:sz w:val="24"/>
          <w:szCs w:val="24"/>
        </w:rPr>
        <w:t>的有关规定；</w:t>
      </w:r>
    </w:p>
    <w:p w:rsidR="00856BA1" w:rsidRDefault="00CF6A2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）各种应急照明灯均应在灯具上有明显的标志，或在结构上与一般照明灯不同；</w:t>
      </w:r>
    </w:p>
    <w:p w:rsidR="00856BA1" w:rsidRDefault="00CF6A24">
      <w:pPr>
        <w:widowControl/>
        <w:spacing w:line="360" w:lineRule="auto"/>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）除驾驶室、救生艇筏的存放处舷外的应急照明灯外，在应急照明电路中不应装设就地开关；</w:t>
      </w:r>
    </w:p>
    <w:p w:rsidR="00856BA1" w:rsidRDefault="00CF6A24">
      <w:pPr>
        <w:widowControl/>
        <w:spacing w:line="360" w:lineRule="auto"/>
        <w:ind w:firstLineChars="200" w:firstLine="480"/>
        <w:jc w:val="left"/>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）应急照明系统的布置，应使其在设有主电源连同其变换装置（如设有时）、主配电板和主照明配电板的处所内发生火灾或其他事故时，不致受到损害</w:t>
      </w:r>
    </w:p>
    <w:p w:rsidR="00856BA1" w:rsidRDefault="00CF6A24">
      <w:pPr>
        <w:widowControl/>
        <w:spacing w:line="360" w:lineRule="auto"/>
        <w:ind w:firstLine="570"/>
        <w:jc w:val="left"/>
        <w:rPr>
          <w:rFonts w:ascii="宋体"/>
          <w:kern w:val="0"/>
          <w:sz w:val="24"/>
          <w:szCs w:val="24"/>
        </w:rPr>
      </w:pPr>
      <w:r>
        <w:rPr>
          <w:rFonts w:ascii="宋体" w:hAnsi="宋体" w:cs="宋体"/>
          <w:kern w:val="0"/>
          <w:sz w:val="24"/>
          <w:szCs w:val="24"/>
        </w:rPr>
        <w:lastRenderedPageBreak/>
        <w:t>10.1.4</w:t>
      </w:r>
      <w:r>
        <w:rPr>
          <w:rFonts w:ascii="宋体" w:hAnsi="宋体" w:cs="宋体" w:hint="eastAsia"/>
          <w:kern w:val="0"/>
          <w:sz w:val="24"/>
          <w:szCs w:val="24"/>
        </w:rPr>
        <w:t>供油船的作业区照明，应能覆盖锚绞设备、克令吊、供油装卸集中点等区域，并确保有足够的亮度。</w:t>
      </w:r>
    </w:p>
    <w:p w:rsidR="00856BA1" w:rsidRDefault="00CF6A24">
      <w:pPr>
        <w:pStyle w:val="2"/>
        <w:spacing w:before="0" w:after="0" w:line="360" w:lineRule="auto"/>
        <w:rPr>
          <w:rFonts w:ascii="Times New Roman" w:hAnsi="Times New Roman" w:cs="Times New Roman"/>
          <w:b w:val="0"/>
          <w:bCs w:val="0"/>
          <w:sz w:val="24"/>
          <w:szCs w:val="24"/>
        </w:rPr>
      </w:pPr>
      <w:bookmarkStart w:id="54" w:name="_Toc22286370"/>
      <w:r>
        <w:rPr>
          <w:rFonts w:ascii="Times New Roman" w:hAnsi="Times New Roman" w:cs="Times New Roman"/>
          <w:sz w:val="24"/>
          <w:szCs w:val="24"/>
        </w:rPr>
        <w:t xml:space="preserve">10.2 </w:t>
      </w:r>
      <w:r>
        <w:rPr>
          <w:rFonts w:ascii="Times New Roman" w:hAnsi="Times New Roman" w:cs="宋体" w:hint="eastAsia"/>
          <w:sz w:val="24"/>
          <w:szCs w:val="24"/>
        </w:rPr>
        <w:t>作业监控系统</w:t>
      </w:r>
      <w:bookmarkEnd w:id="54"/>
    </w:p>
    <w:p w:rsidR="00856BA1" w:rsidRDefault="00CF6A24">
      <w:pPr>
        <w:widowControl/>
        <w:spacing w:line="360" w:lineRule="auto"/>
        <w:ind w:firstLine="570"/>
        <w:jc w:val="left"/>
        <w:rPr>
          <w:rFonts w:ascii="Times New Roman" w:hAnsi="Times New Roman" w:cs="Times New Roman"/>
          <w:sz w:val="24"/>
          <w:szCs w:val="24"/>
        </w:rPr>
      </w:pPr>
      <w:r>
        <w:rPr>
          <w:rFonts w:ascii="Times New Roman" w:hAnsi="Times New Roman" w:cs="Times New Roman"/>
          <w:sz w:val="24"/>
          <w:szCs w:val="24"/>
        </w:rPr>
        <w:t>10.2.1</w:t>
      </w:r>
      <w:r w:rsidR="00973411">
        <w:rPr>
          <w:rFonts w:asciiTheme="minorEastAsia" w:hAnsiTheme="minorEastAsia" w:cs="Times New Roman" w:hint="eastAsia"/>
          <w:sz w:val="24"/>
          <w:szCs w:val="24"/>
        </w:rPr>
        <w:t>保税油供油船</w:t>
      </w:r>
      <w:r>
        <w:rPr>
          <w:rFonts w:ascii="Times New Roman" w:hAnsi="Times New Roman" w:cs="宋体" w:hint="eastAsia"/>
          <w:sz w:val="24"/>
          <w:szCs w:val="24"/>
        </w:rPr>
        <w:t>应安装视频监控装置，通过适当数量的监控设施对作业区域进行全面实时监控，必要时可远程无线传输视频信号。</w:t>
      </w:r>
    </w:p>
    <w:p w:rsidR="00856BA1" w:rsidRDefault="00CF6A24">
      <w:pPr>
        <w:widowControl/>
        <w:spacing w:line="360" w:lineRule="auto"/>
        <w:ind w:firstLine="570"/>
        <w:jc w:val="left"/>
        <w:rPr>
          <w:rFonts w:ascii="宋体"/>
          <w:kern w:val="0"/>
          <w:sz w:val="24"/>
          <w:szCs w:val="24"/>
        </w:rPr>
      </w:pPr>
      <w:r>
        <w:rPr>
          <w:rFonts w:ascii="Times New Roman" w:hAnsi="Times New Roman" w:cs="Times New Roman"/>
          <w:sz w:val="24"/>
          <w:szCs w:val="24"/>
        </w:rPr>
        <w:t>10.2.2</w:t>
      </w:r>
      <w:r>
        <w:rPr>
          <w:rFonts w:ascii="Times New Roman" w:hAnsi="Times New Roman" w:cs="宋体" w:hint="eastAsia"/>
          <w:sz w:val="24"/>
          <w:szCs w:val="24"/>
        </w:rPr>
        <w:t>船内重要处所也可安装监控设施，并接入视频监控系统</w:t>
      </w:r>
    </w:p>
    <w:p w:rsidR="00856BA1" w:rsidRDefault="00CF6A24">
      <w:pPr>
        <w:widowControl/>
        <w:spacing w:line="360" w:lineRule="auto"/>
        <w:ind w:firstLineChars="250" w:firstLine="600"/>
        <w:jc w:val="left"/>
        <w:rPr>
          <w:rFonts w:ascii="宋体"/>
          <w:sz w:val="24"/>
          <w:szCs w:val="24"/>
        </w:rPr>
      </w:pPr>
      <w:r>
        <w:rPr>
          <w:rFonts w:ascii="Times New Roman" w:hAnsi="Times New Roman" w:cs="Times New Roman"/>
          <w:sz w:val="24"/>
          <w:szCs w:val="24"/>
        </w:rPr>
        <w:t>10.2.3</w:t>
      </w:r>
      <w:r>
        <w:rPr>
          <w:rFonts w:ascii="宋体" w:hAnsi="宋体" w:cs="宋体" w:hint="eastAsia"/>
          <w:kern w:val="0"/>
          <w:sz w:val="24"/>
          <w:szCs w:val="24"/>
        </w:rPr>
        <w:t>考虑</w:t>
      </w:r>
      <w:r w:rsidR="00973411">
        <w:rPr>
          <w:rFonts w:asciiTheme="minorEastAsia" w:hAnsiTheme="minorEastAsia" w:cs="Times New Roman" w:hint="eastAsia"/>
          <w:sz w:val="24"/>
          <w:szCs w:val="24"/>
        </w:rPr>
        <w:t>保税油供油船</w:t>
      </w:r>
      <w:r>
        <w:rPr>
          <w:rFonts w:ascii="宋体" w:hAnsi="宋体" w:cs="宋体" w:hint="eastAsia"/>
          <w:kern w:val="0"/>
          <w:sz w:val="24"/>
          <w:szCs w:val="24"/>
        </w:rPr>
        <w:t>可能需在气候恶劣的夜晚进行供油作业，建议可配置专用夜视仪。</w:t>
      </w: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55" w:name="_Toc22286371"/>
      <w:r>
        <w:rPr>
          <w:rFonts w:asciiTheme="minorEastAsia" w:hAnsiTheme="minorEastAsia" w:hint="eastAsia"/>
          <w:bCs w:val="0"/>
          <w:sz w:val="24"/>
          <w:szCs w:val="24"/>
        </w:rPr>
        <w:t>第11章 危险区域</w:t>
      </w:r>
      <w:bookmarkEnd w:id="55"/>
    </w:p>
    <w:p w:rsidR="00856BA1" w:rsidRDefault="00CF6A24">
      <w:pPr>
        <w:pStyle w:val="2"/>
        <w:spacing w:before="0" w:after="0" w:line="360" w:lineRule="auto"/>
        <w:rPr>
          <w:rFonts w:ascii="宋体" w:cs="Calibri"/>
          <w:b w:val="0"/>
          <w:bCs w:val="0"/>
          <w:sz w:val="24"/>
          <w:szCs w:val="24"/>
        </w:rPr>
      </w:pPr>
      <w:bookmarkStart w:id="56" w:name="_Toc22027453"/>
      <w:bookmarkStart w:id="57" w:name="_Toc22286372"/>
      <w:r>
        <w:rPr>
          <w:rFonts w:ascii="宋体" w:hAnsi="宋体" w:cs="宋体"/>
          <w:sz w:val="24"/>
          <w:szCs w:val="24"/>
        </w:rPr>
        <w:t>11.1</w:t>
      </w:r>
      <w:r>
        <w:rPr>
          <w:rFonts w:ascii="宋体" w:hAnsi="宋体" w:cs="宋体" w:hint="eastAsia"/>
          <w:sz w:val="24"/>
          <w:szCs w:val="24"/>
        </w:rPr>
        <w:t>一般要求</w:t>
      </w:r>
      <w:bookmarkEnd w:id="56"/>
      <w:bookmarkEnd w:id="57"/>
    </w:p>
    <w:p w:rsidR="00856BA1" w:rsidRDefault="00CF6A24">
      <w:pPr>
        <w:pStyle w:val="ac"/>
        <w:spacing w:line="360" w:lineRule="auto"/>
        <w:ind w:firstLineChars="250" w:firstLine="600"/>
        <w:rPr>
          <w:rFonts w:ascii="宋体"/>
          <w:sz w:val="24"/>
          <w:szCs w:val="24"/>
        </w:rPr>
      </w:pPr>
      <w:r>
        <w:rPr>
          <w:rFonts w:ascii="宋体" w:hAnsi="宋体" w:cs="宋体"/>
          <w:sz w:val="24"/>
          <w:szCs w:val="24"/>
        </w:rPr>
        <w:t>11.1.1</w:t>
      </w:r>
      <w:r>
        <w:rPr>
          <w:rFonts w:ascii="宋体" w:hAnsi="宋体" w:cs="宋体" w:hint="eastAsia"/>
          <w:sz w:val="24"/>
          <w:szCs w:val="24"/>
        </w:rPr>
        <w:t>应依据国际电工委员会</w:t>
      </w:r>
      <w:r>
        <w:rPr>
          <w:rFonts w:ascii="宋体" w:hAnsi="宋体" w:cs="宋体"/>
          <w:sz w:val="24"/>
          <w:szCs w:val="24"/>
        </w:rPr>
        <w:t>IEC60092-502</w:t>
      </w:r>
      <w:r>
        <w:rPr>
          <w:rFonts w:ascii="宋体" w:hAnsi="宋体" w:cs="宋体" w:hint="eastAsia"/>
          <w:sz w:val="24"/>
          <w:szCs w:val="24"/>
        </w:rPr>
        <w:t>的规定，划分</w:t>
      </w:r>
      <w:r w:rsidR="00973411">
        <w:rPr>
          <w:rFonts w:asciiTheme="minorEastAsia" w:hAnsiTheme="minorEastAsia" w:cs="Times New Roman" w:hint="eastAsia"/>
          <w:sz w:val="24"/>
          <w:szCs w:val="24"/>
        </w:rPr>
        <w:t>保税油供油船</w:t>
      </w:r>
      <w:r>
        <w:rPr>
          <w:rFonts w:ascii="宋体" w:hAnsi="宋体" w:cs="宋体" w:hint="eastAsia"/>
          <w:sz w:val="24"/>
          <w:szCs w:val="24"/>
        </w:rPr>
        <w:t>的</w:t>
      </w:r>
      <w:r>
        <w:rPr>
          <w:rFonts w:ascii="宋体" w:cs="宋体"/>
          <w:sz w:val="24"/>
          <w:szCs w:val="24"/>
        </w:rPr>
        <w:t>0</w:t>
      </w:r>
      <w:r>
        <w:rPr>
          <w:rFonts w:ascii="宋体" w:hAnsi="宋体" w:cs="宋体" w:hint="eastAsia"/>
          <w:sz w:val="24"/>
          <w:szCs w:val="24"/>
        </w:rPr>
        <w:t>区、</w:t>
      </w:r>
      <w:r>
        <w:rPr>
          <w:rFonts w:ascii="宋体" w:hAnsi="宋体" w:cs="宋体"/>
          <w:sz w:val="24"/>
          <w:szCs w:val="24"/>
        </w:rPr>
        <w:t>1</w:t>
      </w:r>
      <w:r>
        <w:rPr>
          <w:rFonts w:ascii="宋体" w:hAnsi="宋体" w:cs="宋体" w:hint="eastAsia"/>
          <w:sz w:val="24"/>
          <w:szCs w:val="24"/>
        </w:rPr>
        <w:t>区和</w:t>
      </w:r>
      <w:r>
        <w:rPr>
          <w:rFonts w:ascii="宋体" w:hAnsi="宋体" w:cs="宋体"/>
          <w:sz w:val="24"/>
          <w:szCs w:val="24"/>
        </w:rPr>
        <w:t>2</w:t>
      </w:r>
      <w:r>
        <w:rPr>
          <w:rFonts w:ascii="宋体" w:hAnsi="宋体" w:cs="宋体" w:hint="eastAsia"/>
          <w:sz w:val="24"/>
          <w:szCs w:val="24"/>
        </w:rPr>
        <w:t>区典型危险区域。</w:t>
      </w:r>
    </w:p>
    <w:p w:rsidR="00856BA1" w:rsidRDefault="00CF6A24">
      <w:pPr>
        <w:pStyle w:val="ac"/>
        <w:spacing w:line="360" w:lineRule="auto"/>
        <w:ind w:firstLineChars="250" w:firstLine="600"/>
        <w:rPr>
          <w:rFonts w:ascii="宋体"/>
          <w:sz w:val="24"/>
          <w:szCs w:val="24"/>
        </w:rPr>
      </w:pPr>
      <w:r>
        <w:rPr>
          <w:rFonts w:ascii="宋体" w:hAnsi="宋体" w:cs="宋体"/>
          <w:sz w:val="24"/>
          <w:szCs w:val="24"/>
        </w:rPr>
        <w:t>11.1.2</w:t>
      </w:r>
      <w:r>
        <w:rPr>
          <w:rFonts w:ascii="宋体" w:hAnsi="宋体" w:cs="宋体" w:hint="eastAsia"/>
          <w:sz w:val="24"/>
          <w:szCs w:val="24"/>
        </w:rPr>
        <w:t>载运闪点（闭杯）不超过</w:t>
      </w:r>
      <w:r>
        <w:rPr>
          <w:rFonts w:ascii="宋体" w:hAnsi="宋体" w:cs="宋体"/>
          <w:sz w:val="24"/>
          <w:szCs w:val="24"/>
        </w:rPr>
        <w:t>60</w:t>
      </w:r>
      <w:r>
        <w:rPr>
          <w:rFonts w:ascii="宋体" w:hAnsi="宋体" w:cs="宋体" w:hint="eastAsia"/>
          <w:sz w:val="24"/>
          <w:szCs w:val="24"/>
        </w:rPr>
        <w:t>℃货油的油船危险区域按现行“建规”的要求，划分</w:t>
      </w:r>
      <w:r>
        <w:rPr>
          <w:rFonts w:ascii="宋体" w:cs="宋体"/>
          <w:sz w:val="24"/>
          <w:szCs w:val="24"/>
        </w:rPr>
        <w:t>0</w:t>
      </w:r>
      <w:r>
        <w:rPr>
          <w:rFonts w:ascii="宋体" w:hAnsi="宋体" w:cs="宋体" w:hint="eastAsia"/>
          <w:sz w:val="24"/>
          <w:szCs w:val="24"/>
        </w:rPr>
        <w:t>区、</w:t>
      </w:r>
      <w:r>
        <w:rPr>
          <w:rFonts w:ascii="宋体" w:hAnsi="宋体" w:cs="宋体"/>
          <w:sz w:val="24"/>
          <w:szCs w:val="24"/>
        </w:rPr>
        <w:t>1</w:t>
      </w:r>
      <w:r>
        <w:rPr>
          <w:rFonts w:ascii="宋体" w:hAnsi="宋体" w:cs="宋体" w:hint="eastAsia"/>
          <w:sz w:val="24"/>
          <w:szCs w:val="24"/>
        </w:rPr>
        <w:t>区及</w:t>
      </w:r>
      <w:r>
        <w:rPr>
          <w:rFonts w:ascii="宋体" w:hAnsi="宋体" w:cs="宋体"/>
          <w:sz w:val="24"/>
          <w:szCs w:val="24"/>
        </w:rPr>
        <w:t>2</w:t>
      </w:r>
      <w:r>
        <w:rPr>
          <w:rFonts w:ascii="宋体" w:hAnsi="宋体" w:cs="宋体" w:hint="eastAsia"/>
          <w:sz w:val="24"/>
          <w:szCs w:val="24"/>
        </w:rPr>
        <w:t>区；</w:t>
      </w:r>
    </w:p>
    <w:p w:rsidR="00856BA1" w:rsidRDefault="00CF6A24">
      <w:pPr>
        <w:pStyle w:val="ac"/>
        <w:spacing w:line="360" w:lineRule="auto"/>
        <w:ind w:firstLineChars="250" w:firstLine="600"/>
        <w:rPr>
          <w:rFonts w:ascii="宋体"/>
          <w:sz w:val="24"/>
          <w:szCs w:val="24"/>
        </w:rPr>
      </w:pPr>
      <w:r>
        <w:rPr>
          <w:rFonts w:ascii="宋体" w:hAnsi="宋体" w:cs="宋体"/>
          <w:sz w:val="24"/>
          <w:szCs w:val="24"/>
        </w:rPr>
        <w:t>11.1.3</w:t>
      </w:r>
      <w:r>
        <w:rPr>
          <w:rFonts w:ascii="宋体" w:hAnsi="宋体" w:cs="宋体" w:hint="eastAsia"/>
          <w:sz w:val="24"/>
          <w:szCs w:val="24"/>
        </w:rPr>
        <w:t>载运闪点（闭杯）超过</w:t>
      </w:r>
      <w:r>
        <w:rPr>
          <w:rFonts w:ascii="宋体" w:hAnsi="宋体" w:cs="宋体"/>
          <w:sz w:val="24"/>
          <w:szCs w:val="24"/>
        </w:rPr>
        <w:t>60</w:t>
      </w:r>
      <w:r>
        <w:rPr>
          <w:rFonts w:ascii="宋体" w:hAnsi="宋体" w:cs="宋体" w:hint="eastAsia"/>
          <w:sz w:val="24"/>
          <w:szCs w:val="24"/>
        </w:rPr>
        <w:t>℃货油，且不加热或加热温度低于其闪点</w:t>
      </w:r>
      <w:r>
        <w:rPr>
          <w:rFonts w:ascii="宋体" w:hAnsi="宋体" w:cs="宋体"/>
          <w:sz w:val="24"/>
          <w:szCs w:val="24"/>
        </w:rPr>
        <w:t>15</w:t>
      </w:r>
      <w:r>
        <w:rPr>
          <w:rFonts w:ascii="宋体" w:hAnsi="宋体" w:cs="宋体" w:hint="eastAsia"/>
          <w:sz w:val="24"/>
          <w:szCs w:val="24"/>
        </w:rPr>
        <w:t>℃以上的油船危险区域划分：货油舱、污油水舱、货油舱和污油水舱的任何压力</w:t>
      </w:r>
      <w:r>
        <w:rPr>
          <w:rFonts w:ascii="宋体" w:hAnsi="宋体" w:cs="宋体"/>
          <w:sz w:val="24"/>
          <w:szCs w:val="24"/>
        </w:rPr>
        <w:t>/</w:t>
      </w:r>
      <w:r>
        <w:rPr>
          <w:rFonts w:ascii="宋体" w:hAnsi="宋体" w:cs="宋体" w:hint="eastAsia"/>
          <w:sz w:val="24"/>
          <w:szCs w:val="24"/>
        </w:rPr>
        <w:t>真空阀管系或其他透气系统以及含有货油或处理可燃气体或蒸气的管系和设备的内部空间属于</w:t>
      </w:r>
      <w:r>
        <w:rPr>
          <w:rFonts w:ascii="宋体" w:hAnsi="宋体" w:cs="宋体"/>
          <w:sz w:val="24"/>
          <w:szCs w:val="24"/>
        </w:rPr>
        <w:t>2</w:t>
      </w:r>
      <w:r>
        <w:rPr>
          <w:rFonts w:ascii="宋体" w:hAnsi="宋体" w:cs="宋体" w:hint="eastAsia"/>
          <w:sz w:val="24"/>
          <w:szCs w:val="24"/>
        </w:rPr>
        <w:t>区；</w:t>
      </w:r>
    </w:p>
    <w:p w:rsidR="00856BA1" w:rsidRDefault="00CF6A24">
      <w:pPr>
        <w:pStyle w:val="ac"/>
        <w:spacing w:line="360" w:lineRule="auto"/>
        <w:ind w:firstLineChars="250" w:firstLine="600"/>
        <w:rPr>
          <w:rFonts w:ascii="宋体" w:cs="宋体"/>
          <w:sz w:val="24"/>
          <w:szCs w:val="24"/>
        </w:rPr>
      </w:pPr>
      <w:r>
        <w:rPr>
          <w:rFonts w:ascii="宋体" w:hAnsi="宋体" w:cs="宋体"/>
          <w:sz w:val="24"/>
          <w:szCs w:val="24"/>
        </w:rPr>
        <w:t>11.1.4</w:t>
      </w:r>
      <w:r>
        <w:rPr>
          <w:rFonts w:ascii="宋体" w:hAnsi="宋体" w:cs="宋体" w:hint="eastAsia"/>
          <w:sz w:val="24"/>
          <w:szCs w:val="24"/>
        </w:rPr>
        <w:t>载运闪点（闭杯）超过</w:t>
      </w:r>
      <w:r>
        <w:rPr>
          <w:rFonts w:ascii="宋体" w:hAnsi="宋体" w:cs="宋体"/>
          <w:sz w:val="24"/>
          <w:szCs w:val="24"/>
        </w:rPr>
        <w:t>60</w:t>
      </w:r>
      <w:r>
        <w:rPr>
          <w:rFonts w:ascii="宋体" w:hAnsi="宋体" w:cs="宋体" w:hint="eastAsia"/>
          <w:sz w:val="24"/>
          <w:szCs w:val="24"/>
        </w:rPr>
        <w:t>℃货油，且将其加热至其闪点以上或加热至与其闪点之差小于</w:t>
      </w:r>
      <w:r>
        <w:rPr>
          <w:rFonts w:ascii="宋体" w:hAnsi="宋体" w:cs="宋体"/>
          <w:sz w:val="24"/>
          <w:szCs w:val="24"/>
        </w:rPr>
        <w:t>15</w:t>
      </w:r>
      <w:r>
        <w:rPr>
          <w:rFonts w:ascii="宋体" w:hAnsi="宋体" w:cs="宋体" w:hint="eastAsia"/>
          <w:sz w:val="24"/>
          <w:szCs w:val="24"/>
        </w:rPr>
        <w:t>℃的油船危险区域划分应符合现行“建规”对载运闪点（闭杯）不超过</w:t>
      </w:r>
      <w:r>
        <w:rPr>
          <w:rFonts w:ascii="宋体" w:hAnsi="宋体" w:cs="宋体"/>
          <w:sz w:val="24"/>
          <w:szCs w:val="24"/>
        </w:rPr>
        <w:t>60</w:t>
      </w:r>
      <w:r>
        <w:rPr>
          <w:rFonts w:ascii="宋体" w:hAnsi="宋体" w:cs="宋体" w:hint="eastAsia"/>
          <w:sz w:val="24"/>
          <w:szCs w:val="24"/>
        </w:rPr>
        <w:t>℃货油油船的规定；</w:t>
      </w:r>
    </w:p>
    <w:p w:rsidR="00856BA1" w:rsidRDefault="00CF6A24">
      <w:pPr>
        <w:pStyle w:val="ac"/>
        <w:spacing w:line="360" w:lineRule="auto"/>
        <w:ind w:firstLineChars="250" w:firstLine="600"/>
        <w:rPr>
          <w:rFonts w:ascii="宋体" w:cs="宋体"/>
          <w:sz w:val="24"/>
          <w:szCs w:val="24"/>
        </w:rPr>
      </w:pPr>
      <w:r>
        <w:rPr>
          <w:rFonts w:ascii="宋体" w:hAnsi="宋体" w:cs="宋体"/>
          <w:sz w:val="24"/>
          <w:szCs w:val="24"/>
        </w:rPr>
        <w:t>11.1.5</w:t>
      </w:r>
      <w:r>
        <w:rPr>
          <w:rFonts w:ascii="宋体" w:hAnsi="宋体" w:cs="宋体" w:hint="eastAsia"/>
          <w:sz w:val="24"/>
          <w:szCs w:val="24"/>
        </w:rPr>
        <w:t>危险区域的电缆及其敷设需满足规范的相关要求；</w:t>
      </w:r>
    </w:p>
    <w:p w:rsidR="00856BA1" w:rsidRDefault="00CF6A24">
      <w:pPr>
        <w:pStyle w:val="ac"/>
        <w:spacing w:line="360" w:lineRule="auto"/>
        <w:ind w:firstLineChars="250" w:firstLine="600"/>
        <w:rPr>
          <w:rFonts w:ascii="宋体"/>
          <w:dstrike/>
          <w:sz w:val="24"/>
          <w:szCs w:val="24"/>
        </w:rPr>
      </w:pPr>
      <w:r>
        <w:rPr>
          <w:rFonts w:ascii="宋体" w:cs="宋体"/>
          <w:sz w:val="24"/>
          <w:szCs w:val="24"/>
        </w:rPr>
        <w:t>11.1.6</w:t>
      </w:r>
      <w:r>
        <w:rPr>
          <w:rFonts w:ascii="宋体" w:cs="宋体" w:hint="eastAsia"/>
          <w:sz w:val="24"/>
          <w:szCs w:val="24"/>
        </w:rPr>
        <w:t>危险区域中安装电气设备，应根据危险区域的级别来选取合适的合格防爆电气设备。</w:t>
      </w:r>
    </w:p>
    <w:p w:rsidR="00856BA1" w:rsidRDefault="00CF6A24">
      <w:pPr>
        <w:pStyle w:val="2"/>
        <w:spacing w:before="0" w:after="0" w:line="360" w:lineRule="auto"/>
        <w:rPr>
          <w:rFonts w:ascii="宋体" w:cs="Calibri"/>
          <w:b w:val="0"/>
          <w:bCs w:val="0"/>
          <w:sz w:val="24"/>
          <w:szCs w:val="24"/>
        </w:rPr>
      </w:pPr>
      <w:bookmarkStart w:id="58" w:name="_Toc22027454"/>
      <w:bookmarkStart w:id="59" w:name="_Toc22286373"/>
      <w:r>
        <w:rPr>
          <w:rFonts w:ascii="宋体" w:hAnsi="宋体" w:cs="宋体"/>
          <w:sz w:val="24"/>
          <w:szCs w:val="24"/>
        </w:rPr>
        <w:t>11.4</w:t>
      </w:r>
      <w:r>
        <w:rPr>
          <w:rFonts w:ascii="宋体" w:hAnsi="宋体" w:cs="宋体" w:hint="eastAsia"/>
          <w:sz w:val="24"/>
          <w:szCs w:val="24"/>
        </w:rPr>
        <w:t>接地与防静电</w:t>
      </w:r>
      <w:bookmarkEnd w:id="58"/>
      <w:bookmarkEnd w:id="59"/>
    </w:p>
    <w:p w:rsidR="00856BA1" w:rsidRDefault="00CF6A24">
      <w:pPr>
        <w:pStyle w:val="ac"/>
        <w:spacing w:line="360" w:lineRule="auto"/>
        <w:ind w:firstLineChars="250" w:firstLine="600"/>
        <w:rPr>
          <w:rFonts w:ascii="宋体"/>
          <w:sz w:val="24"/>
          <w:szCs w:val="24"/>
        </w:rPr>
      </w:pPr>
      <w:r>
        <w:rPr>
          <w:rFonts w:ascii="宋体" w:hAnsi="宋体" w:cs="宋体"/>
          <w:sz w:val="24"/>
          <w:szCs w:val="24"/>
        </w:rPr>
        <w:t xml:space="preserve">11.4.1 </w:t>
      </w:r>
      <w:r>
        <w:rPr>
          <w:rFonts w:ascii="宋体" w:hAnsi="宋体" w:cs="宋体" w:hint="eastAsia"/>
          <w:sz w:val="24"/>
          <w:szCs w:val="24"/>
        </w:rPr>
        <w:t>在危险区域或处所中所有电气设备，不管其工作电压如何，其金属外壳均应可靠接地。</w:t>
      </w:r>
    </w:p>
    <w:p w:rsidR="00856BA1" w:rsidRDefault="00CF6A24">
      <w:pPr>
        <w:pStyle w:val="ac"/>
        <w:spacing w:line="360" w:lineRule="auto"/>
        <w:ind w:firstLineChars="250" w:firstLine="600"/>
        <w:rPr>
          <w:rFonts w:ascii="宋体"/>
          <w:sz w:val="24"/>
          <w:szCs w:val="24"/>
        </w:rPr>
      </w:pPr>
      <w:r>
        <w:rPr>
          <w:rFonts w:ascii="宋体" w:hAnsi="宋体" w:cs="宋体"/>
          <w:sz w:val="24"/>
          <w:szCs w:val="24"/>
        </w:rPr>
        <w:lastRenderedPageBreak/>
        <w:t xml:space="preserve">11.4.2 </w:t>
      </w:r>
      <w:r>
        <w:rPr>
          <w:rFonts w:ascii="宋体" w:hAnsi="宋体" w:cs="宋体" w:hint="eastAsia"/>
          <w:sz w:val="24"/>
          <w:szCs w:val="24"/>
        </w:rPr>
        <w:t>为防止静电放电危害，凡用作易燃液体和能挥发出可燃气体的货油舱（柜）、处理装置和管系，而非直接或通过支承件焊接或用螺栓固定安装在船体上以及其余船体件的电阻超过</w:t>
      </w:r>
      <w:r>
        <w:rPr>
          <w:rFonts w:ascii="宋体" w:hAnsi="宋体" w:cs="宋体"/>
          <w:sz w:val="24"/>
          <w:szCs w:val="24"/>
        </w:rPr>
        <w:t>1</w:t>
      </w:r>
      <w:r>
        <w:rPr>
          <w:rFonts w:ascii="Arial" w:hAnsi="Arial" w:cs="Arial"/>
          <w:sz w:val="20"/>
          <w:szCs w:val="20"/>
        </w:rPr>
        <w:t>MΩ</w:t>
      </w:r>
      <w:r>
        <w:rPr>
          <w:rFonts w:ascii="宋体" w:hAnsi="宋体" w:cs="宋体" w:hint="eastAsia"/>
          <w:sz w:val="24"/>
          <w:szCs w:val="24"/>
        </w:rPr>
        <w:t>者，应加专门的接地搭接片。</w:t>
      </w:r>
    </w:p>
    <w:p w:rsidR="00856BA1" w:rsidRDefault="00CF6A24">
      <w:pPr>
        <w:pStyle w:val="ac"/>
        <w:spacing w:line="360" w:lineRule="auto"/>
        <w:ind w:firstLineChars="250" w:firstLine="600"/>
        <w:rPr>
          <w:rFonts w:ascii="宋体"/>
          <w:sz w:val="24"/>
          <w:szCs w:val="24"/>
        </w:rPr>
      </w:pPr>
      <w:r>
        <w:rPr>
          <w:rFonts w:ascii="宋体" w:hAnsi="宋体" w:cs="宋体" w:hint="eastAsia"/>
          <w:sz w:val="24"/>
          <w:szCs w:val="24"/>
        </w:rPr>
        <w:t>该接地搭接片的截面积应不小于</w:t>
      </w:r>
      <w:r>
        <w:rPr>
          <w:rFonts w:ascii="宋体" w:hAnsi="宋体" w:cs="宋体"/>
          <w:sz w:val="24"/>
          <w:szCs w:val="24"/>
        </w:rPr>
        <w:t>10mm</w:t>
      </w:r>
      <w:r>
        <w:rPr>
          <w:rFonts w:ascii="宋体" w:hAnsi="宋体" w:cs="宋体"/>
          <w:sz w:val="24"/>
          <w:szCs w:val="24"/>
          <w:vertAlign w:val="superscript"/>
        </w:rPr>
        <w:t>2</w:t>
      </w:r>
      <w:r>
        <w:rPr>
          <w:rFonts w:ascii="宋体" w:hAnsi="宋体" w:cs="宋体" w:hint="eastAsia"/>
          <w:sz w:val="24"/>
          <w:szCs w:val="24"/>
        </w:rPr>
        <w:t>。</w:t>
      </w:r>
    </w:p>
    <w:p w:rsidR="00856BA1" w:rsidRDefault="00CF6A24">
      <w:pPr>
        <w:pStyle w:val="ac"/>
        <w:spacing w:line="360" w:lineRule="auto"/>
        <w:ind w:firstLineChars="250" w:firstLine="600"/>
        <w:rPr>
          <w:rFonts w:ascii="宋体"/>
          <w:sz w:val="24"/>
          <w:szCs w:val="24"/>
        </w:rPr>
      </w:pPr>
      <w:r>
        <w:rPr>
          <w:rFonts w:ascii="宋体" w:hAnsi="宋体" w:cs="宋体"/>
          <w:sz w:val="24"/>
          <w:szCs w:val="24"/>
        </w:rPr>
        <w:t xml:space="preserve">11.4.3 </w:t>
      </w:r>
      <w:r>
        <w:rPr>
          <w:rFonts w:ascii="宋体" w:hAnsi="宋体" w:cs="宋体" w:hint="eastAsia"/>
          <w:sz w:val="24"/>
          <w:szCs w:val="24"/>
        </w:rPr>
        <w:t>桅索应与船体有可靠的电气连接。</w:t>
      </w: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60" w:name="_Toc16258062"/>
      <w:bookmarkStart w:id="61" w:name="_Toc22286374"/>
      <w:r>
        <w:rPr>
          <w:rFonts w:asciiTheme="minorEastAsia" w:hAnsiTheme="minorEastAsia" w:hint="eastAsia"/>
          <w:bCs w:val="0"/>
          <w:sz w:val="24"/>
          <w:szCs w:val="24"/>
        </w:rPr>
        <w:t>第12章 外观形象</w:t>
      </w:r>
      <w:bookmarkEnd w:id="60"/>
      <w:bookmarkEnd w:id="61"/>
    </w:p>
    <w:p w:rsidR="00856BA1" w:rsidRDefault="00CF6A24">
      <w:pPr>
        <w:spacing w:line="360" w:lineRule="auto"/>
        <w:ind w:firstLine="564"/>
        <w:rPr>
          <w:rFonts w:asciiTheme="minorEastAsia" w:hAnsiTheme="minorEastAsia"/>
          <w:bCs/>
          <w:sz w:val="24"/>
          <w:szCs w:val="24"/>
        </w:rPr>
      </w:pPr>
      <w:r>
        <w:rPr>
          <w:rFonts w:asciiTheme="minorEastAsia" w:hAnsiTheme="minorEastAsia" w:hint="eastAsia"/>
          <w:bCs/>
          <w:sz w:val="24"/>
          <w:szCs w:val="24"/>
        </w:rPr>
        <w:t>12.1“舟山船型”应采用</w:t>
      </w:r>
      <w:r w:rsidR="00022DEC">
        <w:rPr>
          <w:rFonts w:asciiTheme="minorEastAsia" w:hAnsiTheme="minorEastAsia" w:hint="eastAsia"/>
          <w:bCs/>
          <w:sz w:val="24"/>
          <w:szCs w:val="24"/>
        </w:rPr>
        <w:t>相对</w:t>
      </w:r>
      <w:r>
        <w:rPr>
          <w:rFonts w:asciiTheme="minorEastAsia" w:hAnsiTheme="minorEastAsia" w:hint="eastAsia"/>
          <w:bCs/>
          <w:sz w:val="24"/>
          <w:szCs w:val="24"/>
        </w:rPr>
        <w:t>统一的外观形象，</w:t>
      </w:r>
      <w:r w:rsidR="00792815">
        <w:rPr>
          <w:rFonts w:asciiTheme="minorEastAsia" w:hAnsiTheme="minorEastAsia" w:hint="eastAsia"/>
          <w:bCs/>
          <w:sz w:val="24"/>
          <w:szCs w:val="24"/>
        </w:rPr>
        <w:t>其中</w:t>
      </w:r>
      <w:r w:rsidR="00792815">
        <w:rPr>
          <w:rFonts w:asciiTheme="minorEastAsia" w:hAnsiTheme="minorEastAsia" w:hint="eastAsia"/>
          <w:bCs/>
          <w:kern w:val="0"/>
          <w:sz w:val="24"/>
          <w:szCs w:val="24"/>
        </w:rPr>
        <w:t>船壳板满载水线上分为三种船型色漆，由船东自主选定。</w:t>
      </w:r>
      <w:r>
        <w:rPr>
          <w:rFonts w:asciiTheme="minorEastAsia" w:hAnsiTheme="minorEastAsia" w:hint="eastAsia"/>
          <w:bCs/>
          <w:sz w:val="24"/>
          <w:szCs w:val="24"/>
        </w:rPr>
        <w:t>油漆颜色及各种标识</w:t>
      </w:r>
      <w:r w:rsidR="00792815">
        <w:rPr>
          <w:rFonts w:asciiTheme="minorEastAsia" w:hAnsiTheme="minorEastAsia" w:hint="eastAsia"/>
          <w:bCs/>
          <w:sz w:val="24"/>
          <w:szCs w:val="24"/>
        </w:rPr>
        <w:t>要求</w:t>
      </w:r>
      <w:r>
        <w:rPr>
          <w:rFonts w:asciiTheme="minorEastAsia" w:hAnsiTheme="minorEastAsia" w:hint="eastAsia"/>
          <w:bCs/>
          <w:sz w:val="24"/>
          <w:szCs w:val="24"/>
        </w:rPr>
        <w:t>如下</w:t>
      </w:r>
      <w:r w:rsidR="00792815">
        <w:rPr>
          <w:rFonts w:asciiTheme="minorEastAsia" w:hAnsiTheme="minorEastAsia" w:hint="eastAsia"/>
          <w:bCs/>
          <w:sz w:val="24"/>
          <w:szCs w:val="24"/>
        </w:rPr>
        <w:t>表</w:t>
      </w:r>
      <w:r>
        <w:rPr>
          <w:rFonts w:asciiTheme="minorEastAsia" w:hAnsiTheme="minorEastAsia" w:hint="eastAsia"/>
          <w:bCs/>
          <w:sz w:val="24"/>
          <w:szCs w:val="24"/>
        </w:rPr>
        <w:t>：</w:t>
      </w:r>
    </w:p>
    <w:p w:rsidR="00856BA1" w:rsidRDefault="00856BA1">
      <w:pPr>
        <w:spacing w:line="360" w:lineRule="auto"/>
        <w:ind w:firstLine="564"/>
        <w:rPr>
          <w:rFonts w:asciiTheme="minorEastAsia" w:hAnsiTheme="minorEastAsia"/>
          <w:bCs/>
          <w:sz w:val="24"/>
          <w:szCs w:val="24"/>
        </w:rPr>
      </w:pPr>
    </w:p>
    <w:tbl>
      <w:tblPr>
        <w:tblStyle w:val="ab"/>
        <w:tblW w:w="8340" w:type="dxa"/>
        <w:tblLayout w:type="fixed"/>
        <w:tblLook w:val="04A0"/>
      </w:tblPr>
      <w:tblGrid>
        <w:gridCol w:w="4338"/>
        <w:gridCol w:w="4002"/>
      </w:tblGrid>
      <w:tr w:rsidR="00856BA1">
        <w:tc>
          <w:tcPr>
            <w:tcW w:w="4338" w:type="dxa"/>
          </w:tcPr>
          <w:p w:rsidR="00856BA1" w:rsidRDefault="00CF6A24">
            <w:pPr>
              <w:spacing w:line="360" w:lineRule="auto"/>
              <w:jc w:val="center"/>
              <w:rPr>
                <w:rFonts w:asciiTheme="minorEastAsia" w:hAnsiTheme="minorEastAsia"/>
                <w:b/>
                <w:bCs/>
                <w:kern w:val="0"/>
                <w:sz w:val="24"/>
                <w:szCs w:val="24"/>
              </w:rPr>
            </w:pPr>
            <w:r>
              <w:rPr>
                <w:rFonts w:asciiTheme="minorEastAsia" w:hAnsiTheme="minorEastAsia" w:hint="eastAsia"/>
                <w:b/>
                <w:bCs/>
                <w:kern w:val="0"/>
                <w:sz w:val="24"/>
                <w:szCs w:val="24"/>
              </w:rPr>
              <w:t>油漆区域说明</w:t>
            </w:r>
          </w:p>
        </w:tc>
        <w:tc>
          <w:tcPr>
            <w:tcW w:w="4002" w:type="dxa"/>
          </w:tcPr>
          <w:p w:rsidR="00856BA1" w:rsidRDefault="00CF6A24">
            <w:pPr>
              <w:spacing w:line="360" w:lineRule="auto"/>
              <w:jc w:val="center"/>
              <w:rPr>
                <w:rFonts w:asciiTheme="minorEastAsia" w:hAnsiTheme="minorEastAsia"/>
                <w:b/>
                <w:bCs/>
                <w:kern w:val="0"/>
                <w:sz w:val="24"/>
                <w:szCs w:val="24"/>
              </w:rPr>
            </w:pPr>
            <w:r>
              <w:rPr>
                <w:rFonts w:asciiTheme="minorEastAsia" w:hAnsiTheme="minorEastAsia" w:hint="eastAsia"/>
                <w:b/>
                <w:bCs/>
                <w:kern w:val="0"/>
                <w:sz w:val="24"/>
                <w:szCs w:val="24"/>
              </w:rPr>
              <w:t>色漆</w:t>
            </w:r>
          </w:p>
        </w:tc>
      </w:tr>
      <w:tr w:rsidR="00856BA1">
        <w:trPr>
          <w:trHeight w:val="795"/>
        </w:trPr>
        <w:tc>
          <w:tcPr>
            <w:tcW w:w="4338" w:type="dxa"/>
            <w:vAlign w:val="center"/>
          </w:tcPr>
          <w:p w:rsidR="00856BA1" w:rsidRDefault="00CF6A24">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甲板室采用白色油漆，艉楼前端壁增加“NO SMOKING”字样</w:t>
            </w:r>
          </w:p>
        </w:tc>
        <w:tc>
          <w:tcPr>
            <w:tcW w:w="4002" w:type="dxa"/>
          </w:tcPr>
          <w:p w:rsidR="00856BA1" w:rsidRDefault="00B61EB5">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pict>
                <v:rect id="_x0000_s1077" style="position:absolute;left:0;text-align:left;margin-left:54.95pt;margin-top:3.85pt;width:113.3pt;height:36.35pt;z-index:251739136;mso-position-horizontal-relative:text;mso-position-vertical-relative:text" fillcolor="white [3212]" strokecolor="black [3213]"/>
              </w:pict>
            </w:r>
          </w:p>
        </w:tc>
      </w:tr>
      <w:tr w:rsidR="00856BA1">
        <w:trPr>
          <w:trHeight w:val="1121"/>
        </w:trPr>
        <w:tc>
          <w:tcPr>
            <w:tcW w:w="4338" w:type="dxa"/>
            <w:vAlign w:val="center"/>
          </w:tcPr>
          <w:p w:rsidR="00856BA1" w:rsidRDefault="00CF6A24">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主甲板采用醒目的绿色油漆</w:t>
            </w:r>
          </w:p>
        </w:tc>
        <w:tc>
          <w:tcPr>
            <w:tcW w:w="4002" w:type="dxa"/>
          </w:tcPr>
          <w:p w:rsidR="00856BA1" w:rsidRDefault="00B61EB5">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pict>
                <v:rect id="_x0000_s1078" style="position:absolute;left:0;text-align:left;margin-left:54.95pt;margin-top:6.85pt;width:113.3pt;height:46.05pt;z-index:251740160;mso-position-horizontal-relative:text;mso-position-vertical-relative:text" fillcolor="#090" stroked="f" strokecolor="#0070c0" strokeweight="1pt">
                  <v:fill color2="#4e6128 [1606]"/>
                  <v:stroke r:id="rId15" o:title="rId13" color2="#090" filltype="pattern"/>
                  <v:shadow type="perspective" color="#d6e3bc [1302]" opacity=".5" origin=",.5" offset="0,0" matrix=",-56756f,,.5"/>
                </v:rect>
              </w:pict>
            </w:r>
          </w:p>
        </w:tc>
      </w:tr>
      <w:tr w:rsidR="00856BA1">
        <w:trPr>
          <w:trHeight w:val="1547"/>
        </w:trPr>
        <w:tc>
          <w:tcPr>
            <w:tcW w:w="4338" w:type="dxa"/>
            <w:vMerge w:val="restart"/>
            <w:vAlign w:val="center"/>
          </w:tcPr>
          <w:p w:rsidR="00856BA1" w:rsidRDefault="00CF6A24">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船壳板满载水线上分为三种船型色漆，分别为蓝色、暗绿色和橙色。船舶两舷水线上标识“</w:t>
            </w:r>
            <w:r w:rsidRPr="00294354">
              <w:rPr>
                <w:rFonts w:ascii="Arial Black" w:hAnsi="Arial Black" w:cs="Arial Black"/>
                <w:bCs/>
                <w:i/>
                <w:iCs/>
                <w:kern w:val="0"/>
                <w:sz w:val="24"/>
                <w:szCs w:val="24"/>
              </w:rPr>
              <w:t>ZS BUNKER</w:t>
            </w:r>
            <w:r w:rsidR="00623C02">
              <w:rPr>
                <w:rFonts w:asciiTheme="minorEastAsia" w:hAnsiTheme="minorEastAsia" w:hint="eastAsia"/>
                <w:bCs/>
                <w:kern w:val="0"/>
                <w:sz w:val="24"/>
                <w:szCs w:val="24"/>
              </w:rPr>
              <w:t>”字样</w:t>
            </w:r>
            <w:r>
              <w:rPr>
                <w:rFonts w:asciiTheme="minorEastAsia" w:hAnsiTheme="minorEastAsia" w:hint="eastAsia"/>
                <w:bCs/>
                <w:kern w:val="0"/>
                <w:sz w:val="24"/>
                <w:szCs w:val="24"/>
              </w:rPr>
              <w:t>。</w:t>
            </w:r>
          </w:p>
          <w:p w:rsidR="00022DEC" w:rsidRDefault="00022DEC">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字体</w:t>
            </w:r>
            <w:r>
              <w:rPr>
                <w:rFonts w:asciiTheme="minorEastAsia" w:hAnsiTheme="minorEastAsia"/>
                <w:bCs/>
                <w:kern w:val="0"/>
                <w:sz w:val="24"/>
                <w:szCs w:val="24"/>
              </w:rPr>
              <w:t>为</w:t>
            </w:r>
            <w:r>
              <w:rPr>
                <w:rFonts w:asciiTheme="minorEastAsia" w:hAnsiTheme="minorEastAsia" w:hint="eastAsia"/>
                <w:bCs/>
                <w:kern w:val="0"/>
                <w:sz w:val="24"/>
                <w:szCs w:val="24"/>
              </w:rPr>
              <w:t>：斜体</w:t>
            </w:r>
            <w:r>
              <w:rPr>
                <w:rFonts w:asciiTheme="minorEastAsia" w:hAnsiTheme="minorEastAsia"/>
                <w:bCs/>
                <w:kern w:val="0"/>
                <w:sz w:val="24"/>
                <w:szCs w:val="24"/>
              </w:rPr>
              <w:t>“</w:t>
            </w:r>
            <w:r>
              <w:rPr>
                <w:rFonts w:asciiTheme="minorEastAsia" w:hAnsiTheme="minorEastAsia" w:hint="eastAsia"/>
                <w:bCs/>
                <w:kern w:val="0"/>
                <w:sz w:val="24"/>
                <w:szCs w:val="24"/>
              </w:rPr>
              <w:t>Arial black</w:t>
            </w:r>
            <w:r>
              <w:rPr>
                <w:rFonts w:asciiTheme="minorEastAsia" w:hAnsiTheme="minorEastAsia"/>
                <w:bCs/>
                <w:kern w:val="0"/>
                <w:sz w:val="24"/>
                <w:szCs w:val="24"/>
              </w:rPr>
              <w:t>”</w:t>
            </w:r>
          </w:p>
        </w:tc>
        <w:tc>
          <w:tcPr>
            <w:tcW w:w="4002" w:type="dxa"/>
          </w:tcPr>
          <w:p w:rsidR="00856BA1" w:rsidRDefault="00B61EB5">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pict>
                <v:rect id="_x0000_s1093" style="position:absolute;left:0;text-align:left;margin-left:54.95pt;margin-top:23.6pt;width:113.3pt;height:50.35pt;z-index:251746304;mso-position-horizontal-relative:text;mso-position-vertical-relative:text" fillcolor="#0070c0">
                  <v:textbox>
                    <w:txbxContent>
                      <w:p w:rsidR="001E2280" w:rsidRPr="00294354" w:rsidRDefault="001E2280">
                        <w:pPr>
                          <w:jc w:val="center"/>
                          <w:rPr>
                            <w:rFonts w:ascii="Arial Black" w:hAnsi="Arial Black" w:cs="Arial Black"/>
                            <w:bCs/>
                            <w:i/>
                            <w:iCs/>
                            <w:kern w:val="0"/>
                            <w:sz w:val="24"/>
                            <w:szCs w:val="24"/>
                          </w:rPr>
                        </w:pPr>
                        <w:r>
                          <w:rPr>
                            <w:rFonts w:ascii="Arial Black" w:eastAsia="宋体" w:hAnsi="Arial Black" w:cs="Arial Black" w:hint="eastAsia"/>
                            <w:bCs/>
                            <w:i/>
                            <w:iCs/>
                            <w:kern w:val="0"/>
                            <w:sz w:val="24"/>
                            <w:szCs w:val="24"/>
                          </w:rPr>
                          <w:t>Z</w:t>
                        </w:r>
                        <w:r w:rsidRPr="00294354">
                          <w:rPr>
                            <w:rFonts w:ascii="Arial Black" w:eastAsia="宋体" w:hAnsi="Arial Black" w:cs="Arial Black" w:hint="eastAsia"/>
                            <w:bCs/>
                            <w:i/>
                            <w:iCs/>
                            <w:kern w:val="0"/>
                            <w:sz w:val="24"/>
                            <w:szCs w:val="24"/>
                          </w:rPr>
                          <w:t>S BUNKER</w:t>
                        </w:r>
                      </w:p>
                    </w:txbxContent>
                  </v:textbox>
                </v:rect>
              </w:pict>
            </w:r>
            <w:r w:rsidR="00CF6A24">
              <w:rPr>
                <w:rFonts w:asciiTheme="minorEastAsia" w:hAnsiTheme="minorEastAsia" w:hint="eastAsia"/>
                <w:bCs/>
                <w:kern w:val="0"/>
                <w:sz w:val="24"/>
                <w:szCs w:val="24"/>
              </w:rPr>
              <w:t>船型1</w:t>
            </w:r>
          </w:p>
        </w:tc>
      </w:tr>
      <w:tr w:rsidR="00856BA1" w:rsidTr="00792815">
        <w:trPr>
          <w:trHeight w:val="1564"/>
        </w:trPr>
        <w:tc>
          <w:tcPr>
            <w:tcW w:w="4338" w:type="dxa"/>
            <w:vMerge/>
          </w:tcPr>
          <w:p w:rsidR="00856BA1" w:rsidRDefault="00856BA1">
            <w:pPr>
              <w:spacing w:line="360" w:lineRule="auto"/>
              <w:jc w:val="center"/>
              <w:rPr>
                <w:rFonts w:asciiTheme="minorEastAsia" w:hAnsiTheme="minorEastAsia"/>
                <w:bCs/>
                <w:kern w:val="0"/>
                <w:sz w:val="24"/>
                <w:szCs w:val="24"/>
              </w:rPr>
            </w:pPr>
          </w:p>
        </w:tc>
        <w:tc>
          <w:tcPr>
            <w:tcW w:w="4002" w:type="dxa"/>
          </w:tcPr>
          <w:p w:rsidR="00856BA1" w:rsidRDefault="00B61EB5">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pict>
                <v:rect id="_x0000_s1094" style="position:absolute;left:0;text-align:left;margin-left:54.95pt;margin-top:23.7pt;width:113.3pt;height:45.55pt;z-index:251747328;mso-position-horizontal-relative:text;mso-position-vertical-relative:text" fillcolor="green">
                  <v:textbox>
                    <w:txbxContent>
                      <w:p w:rsidR="001E2280" w:rsidRPr="00294354" w:rsidRDefault="001E2280">
                        <w:pPr>
                          <w:jc w:val="center"/>
                          <w:rPr>
                            <w:rFonts w:ascii="Arial Black" w:hAnsi="Arial Black" w:cs="Arial Black"/>
                            <w:bCs/>
                            <w:i/>
                            <w:iCs/>
                            <w:kern w:val="0"/>
                            <w:sz w:val="24"/>
                            <w:szCs w:val="24"/>
                          </w:rPr>
                        </w:pPr>
                        <w:r>
                          <w:rPr>
                            <w:rFonts w:ascii="Arial Black" w:eastAsia="宋体" w:hAnsi="Arial Black" w:cs="Arial Black" w:hint="eastAsia"/>
                            <w:bCs/>
                            <w:i/>
                            <w:iCs/>
                            <w:kern w:val="0"/>
                            <w:sz w:val="24"/>
                            <w:szCs w:val="24"/>
                          </w:rPr>
                          <w:t>Z</w:t>
                        </w:r>
                        <w:r w:rsidRPr="00294354">
                          <w:rPr>
                            <w:rFonts w:ascii="Arial Black" w:eastAsia="宋体" w:hAnsi="Arial Black" w:cs="Arial Black" w:hint="eastAsia"/>
                            <w:bCs/>
                            <w:i/>
                            <w:iCs/>
                            <w:kern w:val="0"/>
                            <w:sz w:val="24"/>
                            <w:szCs w:val="24"/>
                          </w:rPr>
                          <w:t>S BUNKER</w:t>
                        </w:r>
                      </w:p>
                      <w:p w:rsidR="001E2280" w:rsidRDefault="001E2280"/>
                    </w:txbxContent>
                  </v:textbox>
                </v:rect>
              </w:pict>
            </w:r>
            <w:r w:rsidR="00CF6A24">
              <w:rPr>
                <w:rFonts w:asciiTheme="minorEastAsia" w:hAnsiTheme="minorEastAsia" w:hint="eastAsia"/>
                <w:bCs/>
                <w:kern w:val="0"/>
                <w:sz w:val="24"/>
                <w:szCs w:val="24"/>
              </w:rPr>
              <w:t>船型2</w:t>
            </w:r>
          </w:p>
        </w:tc>
      </w:tr>
      <w:tr w:rsidR="00856BA1">
        <w:trPr>
          <w:trHeight w:val="1405"/>
        </w:trPr>
        <w:tc>
          <w:tcPr>
            <w:tcW w:w="4338" w:type="dxa"/>
            <w:vMerge/>
          </w:tcPr>
          <w:p w:rsidR="00856BA1" w:rsidRDefault="00856BA1">
            <w:pPr>
              <w:spacing w:line="360" w:lineRule="auto"/>
              <w:jc w:val="center"/>
              <w:rPr>
                <w:rFonts w:asciiTheme="minorEastAsia" w:hAnsiTheme="minorEastAsia"/>
                <w:bCs/>
                <w:kern w:val="0"/>
                <w:sz w:val="24"/>
                <w:szCs w:val="24"/>
              </w:rPr>
            </w:pPr>
          </w:p>
        </w:tc>
        <w:tc>
          <w:tcPr>
            <w:tcW w:w="4002" w:type="dxa"/>
          </w:tcPr>
          <w:p w:rsidR="00856BA1" w:rsidRDefault="00B61EB5">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pict>
                <v:rect id="_x0000_s1095" style="position:absolute;left:0;text-align:left;margin-left:54.95pt;margin-top:21.55pt;width:117.1pt;height:42.45pt;z-index:251748352;mso-position-horizontal-relative:text;mso-position-vertical-relative:text" fillcolor="#c30" stroked="f" strokecolor="#f2f2f2 [3041]" strokeweight="3pt">
                  <v:shadow on="t" type="perspective" color="#622423 [1605]" opacity=".5" offset="1pt" offset2="-1pt,-2pt"/>
                  <v:textbox>
                    <w:txbxContent>
                      <w:p w:rsidR="001E2280" w:rsidRPr="00294354" w:rsidRDefault="001E2280">
                        <w:pPr>
                          <w:jc w:val="center"/>
                          <w:rPr>
                            <w:rFonts w:ascii="Arial Black" w:hAnsi="Arial Black" w:cs="Arial Black"/>
                            <w:bCs/>
                            <w:i/>
                            <w:iCs/>
                            <w:kern w:val="0"/>
                            <w:sz w:val="24"/>
                            <w:szCs w:val="24"/>
                          </w:rPr>
                        </w:pPr>
                        <w:r>
                          <w:rPr>
                            <w:rFonts w:ascii="Arial Black" w:eastAsia="宋体" w:hAnsi="Arial Black" w:cs="Arial Black" w:hint="eastAsia"/>
                            <w:bCs/>
                            <w:i/>
                            <w:iCs/>
                            <w:kern w:val="0"/>
                            <w:sz w:val="24"/>
                            <w:szCs w:val="24"/>
                          </w:rPr>
                          <w:t>Z</w:t>
                        </w:r>
                        <w:r w:rsidRPr="00294354">
                          <w:rPr>
                            <w:rFonts w:ascii="Arial Black" w:eastAsia="宋体" w:hAnsi="Arial Black" w:cs="Arial Black" w:hint="eastAsia"/>
                            <w:bCs/>
                            <w:i/>
                            <w:iCs/>
                            <w:kern w:val="0"/>
                            <w:sz w:val="24"/>
                            <w:szCs w:val="24"/>
                          </w:rPr>
                          <w:t>S BUNKER</w:t>
                        </w:r>
                      </w:p>
                      <w:p w:rsidR="001E2280" w:rsidRDefault="001E2280"/>
                    </w:txbxContent>
                  </v:textbox>
                </v:rect>
              </w:pict>
            </w:r>
            <w:r w:rsidR="00CF6A24">
              <w:rPr>
                <w:rFonts w:asciiTheme="minorEastAsia" w:hAnsiTheme="minorEastAsia" w:hint="eastAsia"/>
                <w:bCs/>
                <w:kern w:val="0"/>
                <w:sz w:val="24"/>
                <w:szCs w:val="24"/>
              </w:rPr>
              <w:t>船型 3</w:t>
            </w:r>
          </w:p>
        </w:tc>
      </w:tr>
      <w:tr w:rsidR="00856BA1">
        <w:trPr>
          <w:trHeight w:val="1128"/>
        </w:trPr>
        <w:tc>
          <w:tcPr>
            <w:tcW w:w="4338" w:type="dxa"/>
            <w:vAlign w:val="center"/>
          </w:tcPr>
          <w:p w:rsidR="00856BA1" w:rsidRDefault="00CF6A24" w:rsidP="00705AE3">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船底壳板满载水线下采用</w:t>
            </w:r>
            <w:r w:rsidR="00792815">
              <w:rPr>
                <w:rFonts w:asciiTheme="minorEastAsia" w:hAnsiTheme="minorEastAsia" w:hint="eastAsia"/>
                <w:bCs/>
                <w:kern w:val="0"/>
                <w:sz w:val="24"/>
                <w:szCs w:val="24"/>
              </w:rPr>
              <w:t>深</w:t>
            </w:r>
            <w:r w:rsidR="00705AE3" w:rsidRPr="00792815">
              <w:rPr>
                <w:rFonts w:asciiTheme="minorEastAsia" w:hAnsiTheme="minorEastAsia" w:hint="eastAsia"/>
                <w:bCs/>
                <w:kern w:val="0"/>
                <w:sz w:val="24"/>
                <w:szCs w:val="24"/>
              </w:rPr>
              <w:t>橘色</w:t>
            </w:r>
          </w:p>
        </w:tc>
        <w:tc>
          <w:tcPr>
            <w:tcW w:w="4002" w:type="dxa"/>
          </w:tcPr>
          <w:p w:rsidR="00856BA1" w:rsidRDefault="00B61EB5">
            <w:pPr>
              <w:spacing w:line="360" w:lineRule="auto"/>
              <w:jc w:val="center"/>
              <w:rPr>
                <w:rFonts w:asciiTheme="minorEastAsia" w:hAnsiTheme="minorEastAsia"/>
                <w:bCs/>
                <w:kern w:val="0"/>
                <w:sz w:val="24"/>
                <w:szCs w:val="24"/>
              </w:rPr>
            </w:pPr>
            <w:r>
              <w:rPr>
                <w:rFonts w:asciiTheme="minorEastAsia" w:hAnsiTheme="minorEastAsia"/>
                <w:bCs/>
                <w:kern w:val="0"/>
                <w:sz w:val="24"/>
                <w:szCs w:val="24"/>
              </w:rPr>
              <w:pict>
                <v:rect id="_x0000_s1081" style="position:absolute;left:0;text-align:left;margin-left:54.95pt;margin-top:4.65pt;width:117.1pt;height:47.25pt;z-index:251742208;mso-position-horizontal-relative:text;mso-position-vertical-relative:text" fillcolor="#930" stroked="f" strokecolor="#f2f2f2 [3041]" strokeweight="3pt">
                  <v:shadow on="t" type="perspective" color="#974706 [1609]" opacity=".5" offset="1pt" offset2="-1pt,-2pt"/>
                </v:rect>
              </w:pict>
            </w:r>
          </w:p>
        </w:tc>
      </w:tr>
      <w:tr w:rsidR="00856BA1">
        <w:trPr>
          <w:trHeight w:val="563"/>
        </w:trPr>
        <w:tc>
          <w:tcPr>
            <w:tcW w:w="4338" w:type="dxa"/>
            <w:vAlign w:val="center"/>
          </w:tcPr>
          <w:p w:rsidR="00856BA1" w:rsidRDefault="00CF6A24">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lastRenderedPageBreak/>
              <w:t>烟囱标记可由企业自行标记</w:t>
            </w:r>
          </w:p>
        </w:tc>
        <w:tc>
          <w:tcPr>
            <w:tcW w:w="4002" w:type="dxa"/>
          </w:tcPr>
          <w:p w:rsidR="00856BA1" w:rsidRDefault="00856BA1">
            <w:pPr>
              <w:spacing w:line="360" w:lineRule="auto"/>
              <w:jc w:val="center"/>
              <w:rPr>
                <w:rFonts w:asciiTheme="minorEastAsia" w:hAnsiTheme="minorEastAsia"/>
                <w:bCs/>
                <w:kern w:val="0"/>
                <w:sz w:val="24"/>
                <w:szCs w:val="24"/>
              </w:rPr>
            </w:pPr>
          </w:p>
        </w:tc>
      </w:tr>
      <w:tr w:rsidR="00856BA1">
        <w:trPr>
          <w:trHeight w:val="1691"/>
        </w:trPr>
        <w:tc>
          <w:tcPr>
            <w:tcW w:w="4338" w:type="dxa"/>
            <w:vAlign w:val="center"/>
          </w:tcPr>
          <w:p w:rsidR="009B1CA7" w:rsidRDefault="00B96F9B" w:rsidP="00AA26FC">
            <w:pPr>
              <w:spacing w:line="360" w:lineRule="auto"/>
              <w:jc w:val="center"/>
              <w:rPr>
                <w:rFonts w:asciiTheme="minorEastAsia" w:hAnsiTheme="minorEastAsia"/>
                <w:bCs/>
                <w:kern w:val="0"/>
                <w:sz w:val="24"/>
                <w:szCs w:val="24"/>
              </w:rPr>
            </w:pPr>
            <w:r>
              <w:rPr>
                <w:rFonts w:asciiTheme="minorEastAsia" w:hAnsiTheme="minorEastAsia" w:hint="eastAsia"/>
                <w:bCs/>
                <w:kern w:val="0"/>
                <w:sz w:val="24"/>
                <w:szCs w:val="24"/>
              </w:rPr>
              <w:t>保税油供油船的</w:t>
            </w:r>
            <w:r w:rsidR="00CF6A24">
              <w:rPr>
                <w:rFonts w:asciiTheme="minorEastAsia" w:hAnsiTheme="minorEastAsia" w:hint="eastAsia"/>
                <w:bCs/>
                <w:kern w:val="0"/>
                <w:sz w:val="24"/>
                <w:szCs w:val="24"/>
              </w:rPr>
              <w:t>LOGO</w:t>
            </w:r>
            <w:r>
              <w:rPr>
                <w:rFonts w:asciiTheme="minorEastAsia" w:hAnsiTheme="minorEastAsia" w:hint="eastAsia"/>
                <w:bCs/>
                <w:kern w:val="0"/>
                <w:sz w:val="24"/>
                <w:szCs w:val="24"/>
              </w:rPr>
              <w:t>，</w:t>
            </w:r>
            <w:r w:rsidRPr="00B96F9B">
              <w:rPr>
                <w:rFonts w:asciiTheme="minorEastAsia" w:hAnsiTheme="minorEastAsia" w:hint="eastAsia"/>
                <w:bCs/>
                <w:kern w:val="0"/>
                <w:sz w:val="24"/>
                <w:szCs w:val="24"/>
              </w:rPr>
              <w:t>宜设于泵舱至尾楼两舷水线以上，标记直径不小于1m。</w:t>
            </w:r>
          </w:p>
        </w:tc>
        <w:tc>
          <w:tcPr>
            <w:tcW w:w="4002" w:type="dxa"/>
          </w:tcPr>
          <w:p w:rsidR="00856BA1" w:rsidRDefault="00CF6A24">
            <w:pPr>
              <w:spacing w:line="360" w:lineRule="auto"/>
              <w:jc w:val="center"/>
              <w:rPr>
                <w:rFonts w:asciiTheme="minorEastAsia" w:hAnsiTheme="minorEastAsia"/>
                <w:bCs/>
                <w:kern w:val="0"/>
                <w:sz w:val="24"/>
                <w:szCs w:val="24"/>
              </w:rPr>
            </w:pPr>
            <w:r>
              <w:rPr>
                <w:rFonts w:asciiTheme="minorEastAsia" w:hAnsiTheme="minorEastAsia" w:hint="eastAsia"/>
                <w:bCs/>
                <w:noProof/>
                <w:kern w:val="0"/>
                <w:sz w:val="24"/>
                <w:szCs w:val="24"/>
              </w:rPr>
              <w:drawing>
                <wp:inline distT="0" distB="0" distL="0" distR="0">
                  <wp:extent cx="1149985" cy="819150"/>
                  <wp:effectExtent l="0" t="0" r="0" b="0"/>
                  <wp:docPr id="12" name="图片 11" descr="50018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500182473.jpg"/>
                          <pic:cNvPicPr>
                            <a:picLocks noChangeAspect="1"/>
                          </pic:cNvPicPr>
                        </pic:nvPicPr>
                        <pic:blipFill rotWithShape="1">
                          <a:blip r:embed="rId16" cstate="print"/>
                          <a:srcRect b="28882"/>
                          <a:stretch/>
                        </pic:blipFill>
                        <pic:spPr bwMode="auto">
                          <a:xfrm>
                            <a:off x="0" y="0"/>
                            <a:ext cx="1150160" cy="8192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856BA1" w:rsidRDefault="00CF6A24">
      <w:pPr>
        <w:spacing w:line="360" w:lineRule="auto"/>
        <w:ind w:firstLineChars="285" w:firstLine="684"/>
        <w:rPr>
          <w:rFonts w:asciiTheme="minorEastAsia" w:hAnsiTheme="minorEastAsia"/>
          <w:bCs/>
          <w:sz w:val="24"/>
          <w:szCs w:val="24"/>
        </w:rPr>
      </w:pPr>
      <w:r>
        <w:rPr>
          <w:rFonts w:asciiTheme="minorEastAsia" w:hAnsiTheme="minorEastAsia" w:hint="eastAsia"/>
          <w:bCs/>
          <w:sz w:val="24"/>
          <w:szCs w:val="24"/>
        </w:rPr>
        <w:t>12.2整船效果示意图如下（仅供参考）：</w:t>
      </w:r>
    </w:p>
    <w:p w:rsidR="00856BA1" w:rsidRDefault="00CF6A24" w:rsidP="00D54EC0">
      <w:pPr>
        <w:spacing w:line="360" w:lineRule="auto"/>
        <w:jc w:val="left"/>
        <w:rPr>
          <w:rFonts w:asciiTheme="minorEastAsia" w:hAnsiTheme="minorEastAsia"/>
          <w:bCs/>
          <w:sz w:val="24"/>
          <w:szCs w:val="24"/>
        </w:rPr>
      </w:pPr>
      <w:r>
        <w:rPr>
          <w:rFonts w:asciiTheme="minorEastAsia" w:hAnsiTheme="minorEastAsia" w:hint="eastAsia"/>
          <w:bCs/>
          <w:sz w:val="24"/>
          <w:szCs w:val="24"/>
        </w:rPr>
        <w:t>（1）</w:t>
      </w:r>
    </w:p>
    <w:p w:rsidR="00856BA1" w:rsidRDefault="00CF6A24">
      <w:pPr>
        <w:spacing w:line="360" w:lineRule="auto"/>
        <w:ind w:firstLine="564"/>
        <w:rPr>
          <w:rFonts w:asciiTheme="minorEastAsia" w:hAnsiTheme="minorEastAsia"/>
          <w:bCs/>
          <w:sz w:val="24"/>
          <w:szCs w:val="24"/>
        </w:rPr>
      </w:pPr>
      <w:r>
        <w:rPr>
          <w:rFonts w:asciiTheme="minorEastAsia" w:hAnsiTheme="minorEastAsia"/>
          <w:bCs/>
          <w:noProof/>
          <w:sz w:val="24"/>
          <w:szCs w:val="24"/>
        </w:rPr>
        <w:drawing>
          <wp:inline distT="0" distB="0" distL="0" distR="0">
            <wp:extent cx="2590342" cy="1619250"/>
            <wp:effectExtent l="0" t="0" r="0" b="0"/>
            <wp:docPr id="5" name="图片 4" descr="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蓝.jpg"/>
                    <pic:cNvPicPr>
                      <a:picLocks noChangeAspect="1"/>
                    </pic:cNvPicPr>
                  </pic:nvPicPr>
                  <pic:blipFill>
                    <a:blip r:embed="rId17" cstate="print"/>
                    <a:stretch>
                      <a:fillRect/>
                    </a:stretch>
                  </pic:blipFill>
                  <pic:spPr>
                    <a:xfrm>
                      <a:off x="0" y="0"/>
                      <a:ext cx="2592681" cy="1620712"/>
                    </a:xfrm>
                    <a:prstGeom prst="rect">
                      <a:avLst/>
                    </a:prstGeom>
                  </pic:spPr>
                </pic:pic>
              </a:graphicData>
            </a:graphic>
          </wp:inline>
        </w:drawing>
      </w:r>
      <w:r>
        <w:rPr>
          <w:rFonts w:asciiTheme="minorEastAsia" w:hAnsiTheme="minorEastAsia"/>
          <w:bCs/>
          <w:noProof/>
          <w:sz w:val="24"/>
          <w:szCs w:val="24"/>
        </w:rPr>
        <w:drawing>
          <wp:inline distT="0" distB="0" distL="0" distR="0">
            <wp:extent cx="2089150" cy="1475740"/>
            <wp:effectExtent l="0" t="0" r="0" b="0"/>
            <wp:docPr id="6" name="图片 5" descr="蓝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蓝3.jpg"/>
                    <pic:cNvPicPr>
                      <a:picLocks noChangeAspect="1"/>
                    </pic:cNvPicPr>
                  </pic:nvPicPr>
                  <pic:blipFill>
                    <a:blip r:embed="rId18" cstate="print"/>
                    <a:stretch>
                      <a:fillRect/>
                    </a:stretch>
                  </pic:blipFill>
                  <pic:spPr>
                    <a:xfrm>
                      <a:off x="0" y="0"/>
                      <a:ext cx="2089150" cy="1475740"/>
                    </a:xfrm>
                    <a:prstGeom prst="rect">
                      <a:avLst/>
                    </a:prstGeom>
                  </pic:spPr>
                </pic:pic>
              </a:graphicData>
            </a:graphic>
          </wp:inline>
        </w:drawing>
      </w:r>
    </w:p>
    <w:p w:rsidR="00856BA1" w:rsidRDefault="00CF6A24">
      <w:pPr>
        <w:widowControl/>
        <w:jc w:val="left"/>
        <w:rPr>
          <w:rFonts w:asciiTheme="minorEastAsia" w:hAnsiTheme="minorEastAsia"/>
          <w:bCs/>
          <w:sz w:val="24"/>
          <w:szCs w:val="24"/>
        </w:rPr>
      </w:pPr>
      <w:r>
        <w:rPr>
          <w:rFonts w:asciiTheme="minorEastAsia" w:hAnsiTheme="minorEastAsia" w:hint="eastAsia"/>
          <w:bCs/>
          <w:sz w:val="24"/>
          <w:szCs w:val="24"/>
        </w:rPr>
        <w:t>（2）</w:t>
      </w:r>
    </w:p>
    <w:p w:rsidR="00856BA1" w:rsidRDefault="00CF6A24">
      <w:pPr>
        <w:spacing w:line="360" w:lineRule="auto"/>
        <w:ind w:firstLine="564"/>
        <w:rPr>
          <w:rFonts w:asciiTheme="minorEastAsia" w:hAnsiTheme="minorEastAsia"/>
          <w:bCs/>
          <w:sz w:val="24"/>
          <w:szCs w:val="24"/>
        </w:rPr>
      </w:pPr>
      <w:r>
        <w:rPr>
          <w:rFonts w:asciiTheme="minorEastAsia" w:hAnsiTheme="minorEastAsia" w:hint="eastAsia"/>
          <w:bCs/>
          <w:noProof/>
          <w:sz w:val="24"/>
          <w:szCs w:val="24"/>
        </w:rPr>
        <w:drawing>
          <wp:inline distT="0" distB="0" distL="0" distR="0">
            <wp:extent cx="2621031" cy="1638300"/>
            <wp:effectExtent l="0" t="0" r="0" b="0"/>
            <wp:docPr id="7" name="图片 6" descr="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绿.jpg"/>
                    <pic:cNvPicPr>
                      <a:picLocks noChangeAspect="1"/>
                    </pic:cNvPicPr>
                  </pic:nvPicPr>
                  <pic:blipFill>
                    <a:blip r:embed="rId19" cstate="print"/>
                    <a:stretch>
                      <a:fillRect/>
                    </a:stretch>
                  </pic:blipFill>
                  <pic:spPr>
                    <a:xfrm>
                      <a:off x="0" y="0"/>
                      <a:ext cx="2628793" cy="1643152"/>
                    </a:xfrm>
                    <a:prstGeom prst="rect">
                      <a:avLst/>
                    </a:prstGeom>
                  </pic:spPr>
                </pic:pic>
              </a:graphicData>
            </a:graphic>
          </wp:inline>
        </w:drawing>
      </w:r>
      <w:r>
        <w:rPr>
          <w:rFonts w:asciiTheme="minorEastAsia" w:hAnsiTheme="minorEastAsia"/>
          <w:bCs/>
          <w:noProof/>
          <w:sz w:val="24"/>
          <w:szCs w:val="24"/>
        </w:rPr>
        <w:drawing>
          <wp:inline distT="0" distB="0" distL="0" distR="0">
            <wp:extent cx="2051685" cy="1449070"/>
            <wp:effectExtent l="0" t="0" r="0" b="0"/>
            <wp:docPr id="8" name="图片 7" descr="绿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绿3.jpg"/>
                    <pic:cNvPicPr>
                      <a:picLocks noChangeAspect="1"/>
                    </pic:cNvPicPr>
                  </pic:nvPicPr>
                  <pic:blipFill>
                    <a:blip r:embed="rId20" cstate="print"/>
                    <a:stretch>
                      <a:fillRect/>
                    </a:stretch>
                  </pic:blipFill>
                  <pic:spPr>
                    <a:xfrm>
                      <a:off x="0" y="0"/>
                      <a:ext cx="2051685" cy="1449070"/>
                    </a:xfrm>
                    <a:prstGeom prst="rect">
                      <a:avLst/>
                    </a:prstGeom>
                  </pic:spPr>
                </pic:pic>
              </a:graphicData>
            </a:graphic>
          </wp:inline>
        </w:drawing>
      </w:r>
    </w:p>
    <w:p w:rsidR="00856BA1" w:rsidRDefault="00CF6A24">
      <w:pPr>
        <w:widowControl/>
        <w:jc w:val="left"/>
        <w:rPr>
          <w:rFonts w:asciiTheme="minorEastAsia" w:hAnsiTheme="minorEastAsia"/>
          <w:bCs/>
          <w:sz w:val="24"/>
          <w:szCs w:val="24"/>
        </w:rPr>
      </w:pPr>
      <w:r>
        <w:rPr>
          <w:rFonts w:asciiTheme="minorEastAsia" w:hAnsiTheme="minorEastAsia" w:hint="eastAsia"/>
          <w:bCs/>
          <w:sz w:val="24"/>
          <w:szCs w:val="24"/>
        </w:rPr>
        <w:t>（3）</w:t>
      </w:r>
    </w:p>
    <w:p w:rsidR="00856BA1" w:rsidRDefault="00CF6A24">
      <w:pPr>
        <w:spacing w:line="360" w:lineRule="auto"/>
        <w:ind w:firstLine="564"/>
        <w:rPr>
          <w:rFonts w:asciiTheme="minorEastAsia" w:hAnsiTheme="minorEastAsia"/>
          <w:bCs/>
          <w:sz w:val="24"/>
          <w:szCs w:val="24"/>
        </w:rPr>
      </w:pPr>
      <w:r>
        <w:rPr>
          <w:rFonts w:asciiTheme="minorEastAsia" w:hAnsiTheme="minorEastAsia"/>
          <w:bCs/>
          <w:noProof/>
          <w:sz w:val="24"/>
          <w:szCs w:val="24"/>
        </w:rPr>
        <w:drawing>
          <wp:inline distT="0" distB="0" distL="0" distR="0">
            <wp:extent cx="2620990" cy="1638300"/>
            <wp:effectExtent l="0" t="0" r="0" b="0"/>
            <wp:docPr id="9" name="图片 8" descr="橙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橙色.jpg"/>
                    <pic:cNvPicPr>
                      <a:picLocks noChangeAspect="1"/>
                    </pic:cNvPicPr>
                  </pic:nvPicPr>
                  <pic:blipFill>
                    <a:blip r:embed="rId21" cstate="print"/>
                    <a:stretch>
                      <a:fillRect/>
                    </a:stretch>
                  </pic:blipFill>
                  <pic:spPr>
                    <a:xfrm>
                      <a:off x="0" y="0"/>
                      <a:ext cx="2630933" cy="1644515"/>
                    </a:xfrm>
                    <a:prstGeom prst="rect">
                      <a:avLst/>
                    </a:prstGeom>
                  </pic:spPr>
                </pic:pic>
              </a:graphicData>
            </a:graphic>
          </wp:inline>
        </w:drawing>
      </w:r>
      <w:r>
        <w:rPr>
          <w:rFonts w:asciiTheme="minorEastAsia" w:hAnsiTheme="minorEastAsia"/>
          <w:bCs/>
          <w:noProof/>
          <w:sz w:val="24"/>
          <w:szCs w:val="24"/>
        </w:rPr>
        <w:drawing>
          <wp:inline distT="0" distB="0" distL="0" distR="0">
            <wp:extent cx="2038350" cy="1439545"/>
            <wp:effectExtent l="0" t="0" r="0" b="0"/>
            <wp:docPr id="11" name="图片 10" descr="橙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橙3.jpg"/>
                    <pic:cNvPicPr>
                      <a:picLocks noChangeAspect="1"/>
                    </pic:cNvPicPr>
                  </pic:nvPicPr>
                  <pic:blipFill>
                    <a:blip r:embed="rId22" cstate="print"/>
                    <a:stretch>
                      <a:fillRect/>
                    </a:stretch>
                  </pic:blipFill>
                  <pic:spPr>
                    <a:xfrm>
                      <a:off x="0" y="0"/>
                      <a:ext cx="2038350" cy="1439545"/>
                    </a:xfrm>
                    <a:prstGeom prst="rect">
                      <a:avLst/>
                    </a:prstGeom>
                  </pic:spPr>
                </pic:pic>
              </a:graphicData>
            </a:graphic>
          </wp:inline>
        </w:drawing>
      </w:r>
    </w:p>
    <w:p w:rsidR="00856BA1" w:rsidRDefault="00856BA1">
      <w:pPr>
        <w:spacing w:line="360" w:lineRule="auto"/>
        <w:ind w:firstLineChars="200" w:firstLine="482"/>
        <w:rPr>
          <w:rFonts w:asciiTheme="minorEastAsia" w:hAnsiTheme="minorEastAsia"/>
          <w:b/>
          <w:bCs/>
          <w:sz w:val="24"/>
          <w:szCs w:val="24"/>
        </w:rPr>
      </w:pPr>
    </w:p>
    <w:p w:rsidR="00856BA1" w:rsidRDefault="00856BA1">
      <w:pPr>
        <w:spacing w:line="360" w:lineRule="auto"/>
        <w:ind w:firstLineChars="200" w:firstLine="482"/>
        <w:rPr>
          <w:rFonts w:asciiTheme="minorEastAsia" w:hAnsiTheme="minorEastAsia"/>
          <w:b/>
          <w:bCs/>
          <w:sz w:val="24"/>
          <w:szCs w:val="24"/>
        </w:rPr>
      </w:pPr>
    </w:p>
    <w:p w:rsidR="00022DEC" w:rsidRDefault="00022DEC">
      <w:pPr>
        <w:spacing w:line="360" w:lineRule="auto"/>
        <w:ind w:firstLineChars="200" w:firstLine="482"/>
        <w:rPr>
          <w:rFonts w:asciiTheme="minorEastAsia" w:hAnsiTheme="minorEastAsia"/>
          <w:b/>
          <w:bCs/>
          <w:sz w:val="24"/>
          <w:szCs w:val="24"/>
        </w:rPr>
      </w:pPr>
    </w:p>
    <w:p w:rsidR="00856BA1" w:rsidRDefault="00CF6A24">
      <w:pPr>
        <w:spacing w:line="360" w:lineRule="auto"/>
        <w:ind w:firstLineChars="200" w:firstLine="480"/>
        <w:rPr>
          <w:rFonts w:asciiTheme="minorEastAsia" w:hAnsiTheme="minorEastAsia"/>
          <w:bCs/>
          <w:sz w:val="24"/>
          <w:szCs w:val="24"/>
        </w:rPr>
      </w:pPr>
      <w:r>
        <w:rPr>
          <w:rFonts w:asciiTheme="minorEastAsia" w:hAnsiTheme="minorEastAsia" w:hint="eastAsia"/>
          <w:bCs/>
          <w:sz w:val="24"/>
          <w:szCs w:val="24"/>
        </w:rPr>
        <w:t>本</w:t>
      </w:r>
      <w:r w:rsidR="00764EEE">
        <w:rPr>
          <w:rFonts w:asciiTheme="minorEastAsia" w:hAnsiTheme="minorEastAsia" w:hint="eastAsia"/>
          <w:bCs/>
          <w:sz w:val="24"/>
          <w:szCs w:val="24"/>
        </w:rPr>
        <w:t>指南</w:t>
      </w:r>
      <w:r>
        <w:rPr>
          <w:rFonts w:asciiTheme="minorEastAsia" w:hAnsiTheme="minorEastAsia" w:hint="eastAsia"/>
          <w:bCs/>
          <w:sz w:val="24"/>
          <w:szCs w:val="24"/>
        </w:rPr>
        <w:t>作为</w:t>
      </w:r>
      <w:r w:rsidR="002514FC">
        <w:rPr>
          <w:rFonts w:asciiTheme="minorEastAsia" w:hAnsiTheme="minorEastAsia" w:hint="eastAsia"/>
          <w:bCs/>
          <w:sz w:val="24"/>
          <w:szCs w:val="24"/>
        </w:rPr>
        <w:t>浙江</w:t>
      </w:r>
      <w:r w:rsidR="00764EEE" w:rsidRPr="00764EEE">
        <w:rPr>
          <w:rFonts w:asciiTheme="minorEastAsia" w:hAnsiTheme="minorEastAsia" w:hint="eastAsia"/>
          <w:bCs/>
          <w:sz w:val="24"/>
          <w:szCs w:val="24"/>
        </w:rPr>
        <w:t>自贸试验区保税燃油供应“舟山船型”</w:t>
      </w:r>
      <w:r>
        <w:rPr>
          <w:rFonts w:asciiTheme="minorEastAsia" w:hAnsiTheme="minorEastAsia" w:hint="eastAsia"/>
          <w:bCs/>
          <w:sz w:val="24"/>
          <w:szCs w:val="24"/>
        </w:rPr>
        <w:t>在审图及建造检验时的依据，将根据新生效的“规范”及“法规”及时进行更新。</w:t>
      </w:r>
    </w:p>
    <w:p w:rsidR="00856BA1" w:rsidRDefault="00856BA1">
      <w:pPr>
        <w:spacing w:line="360" w:lineRule="auto"/>
        <w:ind w:firstLineChars="200" w:firstLine="482"/>
        <w:rPr>
          <w:rFonts w:asciiTheme="minorEastAsia" w:hAnsiTheme="minorEastAsia"/>
          <w:b/>
          <w:bCs/>
          <w:sz w:val="24"/>
          <w:szCs w:val="24"/>
        </w:rPr>
      </w:pPr>
    </w:p>
    <w:p w:rsidR="00764EEE" w:rsidRDefault="00764EEE">
      <w:pPr>
        <w:spacing w:line="360" w:lineRule="auto"/>
        <w:ind w:firstLineChars="200" w:firstLine="482"/>
        <w:rPr>
          <w:rFonts w:asciiTheme="minorEastAsia" w:hAnsiTheme="minorEastAsia"/>
          <w:b/>
          <w:bCs/>
          <w:sz w:val="24"/>
          <w:szCs w:val="24"/>
        </w:rPr>
      </w:pPr>
    </w:p>
    <w:p w:rsidR="00856BA1" w:rsidRDefault="00CF6A24" w:rsidP="00724AD8">
      <w:pPr>
        <w:pStyle w:val="1"/>
        <w:spacing w:beforeLines="50" w:afterLines="50" w:line="360" w:lineRule="auto"/>
        <w:jc w:val="center"/>
        <w:rPr>
          <w:rFonts w:asciiTheme="minorEastAsia" w:hAnsiTheme="minorEastAsia"/>
          <w:bCs w:val="0"/>
          <w:sz w:val="24"/>
          <w:szCs w:val="24"/>
        </w:rPr>
      </w:pPr>
      <w:bookmarkStart w:id="62" w:name="_Toc22286375"/>
      <w:r>
        <w:rPr>
          <w:rFonts w:asciiTheme="minorEastAsia" w:hAnsiTheme="minorEastAsia" w:hint="eastAsia"/>
          <w:bCs w:val="0"/>
          <w:sz w:val="24"/>
          <w:szCs w:val="24"/>
        </w:rPr>
        <w:t>参考文献</w:t>
      </w:r>
      <w:bookmarkEnd w:id="62"/>
    </w:p>
    <w:p w:rsidR="00856BA1" w:rsidRDefault="00CF6A24">
      <w:pPr>
        <w:spacing w:line="360" w:lineRule="auto"/>
        <w:ind w:firstLineChars="250" w:firstLine="600"/>
        <w:rPr>
          <w:rFonts w:asciiTheme="minorEastAsia" w:hAnsiTheme="minorEastAsia"/>
          <w:bCs/>
          <w:sz w:val="24"/>
          <w:szCs w:val="24"/>
        </w:rPr>
      </w:pPr>
      <w:r>
        <w:rPr>
          <w:rFonts w:asciiTheme="minorEastAsia" w:hAnsiTheme="minorEastAsia" w:hint="eastAsia"/>
          <w:bCs/>
          <w:sz w:val="24"/>
          <w:szCs w:val="24"/>
        </w:rPr>
        <w:t>[1]</w:t>
      </w:r>
      <w:r w:rsidR="002514FC">
        <w:rPr>
          <w:rFonts w:asciiTheme="minorEastAsia" w:hAnsiTheme="minorEastAsia" w:hint="eastAsia"/>
          <w:bCs/>
          <w:sz w:val="24"/>
          <w:szCs w:val="24"/>
        </w:rPr>
        <w:t>《</w:t>
      </w:r>
      <w:r>
        <w:rPr>
          <w:rFonts w:asciiTheme="minorEastAsia" w:hAnsiTheme="minorEastAsia" w:hint="eastAsia"/>
          <w:bCs/>
          <w:sz w:val="24"/>
          <w:szCs w:val="24"/>
        </w:rPr>
        <w:t>新加坡海事和港口当局对港口限制加油船的标准</w:t>
      </w:r>
      <w:r w:rsidR="002514FC">
        <w:rPr>
          <w:rFonts w:asciiTheme="minorEastAsia" w:hAnsiTheme="minorEastAsia" w:hint="eastAsia"/>
          <w:bCs/>
          <w:sz w:val="24"/>
          <w:szCs w:val="24"/>
        </w:rPr>
        <w:t>》</w:t>
      </w:r>
      <w:r>
        <w:rPr>
          <w:rFonts w:asciiTheme="minorEastAsia" w:hAnsiTheme="minorEastAsia" w:hint="eastAsia"/>
          <w:bCs/>
          <w:sz w:val="24"/>
          <w:szCs w:val="24"/>
        </w:rPr>
        <w:t xml:space="preserve"> 新加坡海事和港口管理局；</w:t>
      </w:r>
    </w:p>
    <w:p w:rsidR="00856BA1" w:rsidRDefault="00CF6A24">
      <w:pPr>
        <w:spacing w:line="360" w:lineRule="auto"/>
        <w:ind w:firstLineChars="250" w:firstLine="600"/>
        <w:jc w:val="left"/>
        <w:rPr>
          <w:rFonts w:asciiTheme="minorEastAsia" w:hAnsiTheme="minorEastAsia"/>
          <w:bCs/>
          <w:sz w:val="24"/>
          <w:szCs w:val="24"/>
        </w:rPr>
      </w:pPr>
      <w:r>
        <w:rPr>
          <w:rFonts w:asciiTheme="minorEastAsia" w:hAnsiTheme="minorEastAsia" w:hint="eastAsia"/>
          <w:bCs/>
          <w:sz w:val="24"/>
          <w:szCs w:val="24"/>
        </w:rPr>
        <w:t xml:space="preserve">[2] </w:t>
      </w:r>
      <w:r w:rsidR="002514FC">
        <w:rPr>
          <w:rFonts w:asciiTheme="minorEastAsia" w:hAnsiTheme="minorEastAsia" w:hint="eastAsia"/>
          <w:bCs/>
          <w:sz w:val="24"/>
          <w:szCs w:val="24"/>
        </w:rPr>
        <w:t>《</w:t>
      </w:r>
      <w:r>
        <w:rPr>
          <w:rFonts w:asciiTheme="minorEastAsia" w:hAnsiTheme="minorEastAsia" w:hint="eastAsia"/>
          <w:bCs/>
          <w:sz w:val="24"/>
          <w:szCs w:val="24"/>
        </w:rPr>
        <w:t>浙江自贸试验区推进低硫船用燃料油供应三年行动计划(2019-2021年)</w:t>
      </w:r>
      <w:r w:rsidR="002514FC">
        <w:rPr>
          <w:rFonts w:asciiTheme="minorEastAsia" w:hAnsiTheme="minorEastAsia" w:hint="eastAsia"/>
          <w:bCs/>
          <w:sz w:val="24"/>
          <w:szCs w:val="24"/>
        </w:rPr>
        <w:t>》</w:t>
      </w:r>
      <w:r>
        <w:rPr>
          <w:rFonts w:asciiTheme="minorEastAsia" w:hAnsiTheme="minorEastAsia" w:hint="eastAsia"/>
          <w:bCs/>
          <w:sz w:val="24"/>
          <w:szCs w:val="24"/>
        </w:rPr>
        <w:t xml:space="preserve"> 浙江自贸委发[2018]7号；</w:t>
      </w:r>
    </w:p>
    <w:p w:rsidR="00856BA1" w:rsidRDefault="00CF6A24">
      <w:pPr>
        <w:spacing w:line="360" w:lineRule="auto"/>
        <w:ind w:firstLine="564"/>
        <w:rPr>
          <w:rFonts w:asciiTheme="minorEastAsia" w:hAnsiTheme="minorEastAsia"/>
          <w:bCs/>
          <w:sz w:val="24"/>
          <w:szCs w:val="24"/>
        </w:rPr>
      </w:pPr>
      <w:r>
        <w:rPr>
          <w:rFonts w:asciiTheme="minorEastAsia" w:hAnsiTheme="minorEastAsia" w:hint="eastAsia"/>
          <w:bCs/>
          <w:sz w:val="24"/>
          <w:szCs w:val="24"/>
        </w:rPr>
        <w:t>[3]</w:t>
      </w:r>
      <w:r w:rsidR="002514FC">
        <w:rPr>
          <w:rFonts w:asciiTheme="minorEastAsia" w:hAnsiTheme="minorEastAsia" w:hint="eastAsia"/>
          <w:bCs/>
          <w:sz w:val="24"/>
          <w:szCs w:val="24"/>
        </w:rPr>
        <w:t>《</w:t>
      </w:r>
      <w:r>
        <w:rPr>
          <w:rFonts w:asciiTheme="minorEastAsia" w:hAnsiTheme="minorEastAsia" w:hint="eastAsia"/>
          <w:bCs/>
          <w:sz w:val="24"/>
          <w:szCs w:val="24"/>
        </w:rPr>
        <w:t>船舶在“供受油”作业中发生溢油事故的特点及对策</w:t>
      </w:r>
      <w:r w:rsidR="002514FC">
        <w:rPr>
          <w:rFonts w:asciiTheme="minorEastAsia" w:hAnsiTheme="minorEastAsia" w:hint="eastAsia"/>
          <w:bCs/>
          <w:sz w:val="24"/>
          <w:szCs w:val="24"/>
        </w:rPr>
        <w:t xml:space="preserve">》 </w:t>
      </w:r>
      <w:r>
        <w:rPr>
          <w:rFonts w:asciiTheme="minorEastAsia" w:hAnsiTheme="minorEastAsia" w:hint="eastAsia"/>
          <w:bCs/>
          <w:sz w:val="24"/>
          <w:szCs w:val="24"/>
        </w:rPr>
        <w:t>天津航海 2004第4期；</w:t>
      </w:r>
    </w:p>
    <w:p w:rsidR="00856BA1" w:rsidRDefault="00CF6A24">
      <w:pPr>
        <w:spacing w:line="360" w:lineRule="auto"/>
        <w:ind w:firstLine="564"/>
        <w:rPr>
          <w:rFonts w:asciiTheme="minorEastAsia" w:hAnsiTheme="minorEastAsia"/>
          <w:bCs/>
          <w:sz w:val="24"/>
          <w:szCs w:val="24"/>
        </w:rPr>
      </w:pPr>
      <w:r>
        <w:rPr>
          <w:rFonts w:asciiTheme="minorEastAsia" w:hAnsiTheme="minorEastAsia" w:hint="eastAsia"/>
          <w:bCs/>
          <w:sz w:val="24"/>
          <w:szCs w:val="24"/>
        </w:rPr>
        <w:t>[4]</w:t>
      </w:r>
      <w:r w:rsidR="002514FC">
        <w:rPr>
          <w:rFonts w:asciiTheme="minorEastAsia" w:hAnsiTheme="minorEastAsia" w:hint="eastAsia"/>
          <w:bCs/>
          <w:sz w:val="24"/>
          <w:szCs w:val="24"/>
        </w:rPr>
        <w:t>《</w:t>
      </w:r>
      <w:r>
        <w:rPr>
          <w:rFonts w:asciiTheme="minorEastAsia" w:hAnsiTheme="minorEastAsia" w:hint="eastAsia"/>
          <w:bCs/>
          <w:sz w:val="24"/>
          <w:szCs w:val="24"/>
        </w:rPr>
        <w:t>船舶设计实用手册</w:t>
      </w:r>
      <w:r w:rsidR="002514FC">
        <w:rPr>
          <w:rFonts w:asciiTheme="minorEastAsia" w:hAnsiTheme="minorEastAsia" w:hint="eastAsia"/>
          <w:bCs/>
          <w:sz w:val="24"/>
          <w:szCs w:val="24"/>
        </w:rPr>
        <w:t>》</w:t>
      </w:r>
      <w:r>
        <w:rPr>
          <w:rFonts w:asciiTheme="minorEastAsia" w:hAnsiTheme="minorEastAsia" w:hint="eastAsia"/>
          <w:bCs/>
          <w:sz w:val="24"/>
          <w:szCs w:val="24"/>
        </w:rPr>
        <w:t xml:space="preserve"> 第三版 国防工业出版社；</w:t>
      </w:r>
    </w:p>
    <w:p w:rsidR="00856BA1" w:rsidRDefault="00CF6A24">
      <w:pPr>
        <w:spacing w:line="360" w:lineRule="auto"/>
        <w:ind w:firstLine="564"/>
        <w:rPr>
          <w:rFonts w:asciiTheme="minorEastAsia" w:hAnsiTheme="minorEastAsia"/>
          <w:bCs/>
          <w:sz w:val="24"/>
          <w:szCs w:val="24"/>
        </w:rPr>
      </w:pPr>
      <w:r>
        <w:rPr>
          <w:rFonts w:asciiTheme="minorEastAsia" w:hAnsiTheme="minorEastAsia" w:hint="eastAsia"/>
          <w:bCs/>
          <w:sz w:val="24"/>
          <w:szCs w:val="24"/>
        </w:rPr>
        <w:t>[5]</w:t>
      </w:r>
      <w:r w:rsidR="002514FC">
        <w:rPr>
          <w:rFonts w:asciiTheme="minorEastAsia" w:hAnsiTheme="minorEastAsia" w:hint="eastAsia"/>
          <w:bCs/>
          <w:sz w:val="24"/>
          <w:szCs w:val="24"/>
        </w:rPr>
        <w:t>《</w:t>
      </w:r>
      <w:r>
        <w:rPr>
          <w:rFonts w:asciiTheme="minorEastAsia" w:hAnsiTheme="minorEastAsia" w:hint="eastAsia"/>
          <w:bCs/>
          <w:sz w:val="24"/>
          <w:szCs w:val="24"/>
        </w:rPr>
        <w:t>港作供油船防止燃油污染管理浅谈</w:t>
      </w:r>
      <w:r w:rsidR="002514FC">
        <w:rPr>
          <w:rFonts w:asciiTheme="minorEastAsia" w:hAnsiTheme="minorEastAsia" w:hint="eastAsia"/>
          <w:bCs/>
          <w:sz w:val="24"/>
          <w:szCs w:val="24"/>
        </w:rPr>
        <w:t>》</w:t>
      </w:r>
      <w:r>
        <w:rPr>
          <w:rFonts w:asciiTheme="minorEastAsia" w:hAnsiTheme="minorEastAsia" w:hint="eastAsia"/>
          <w:bCs/>
          <w:sz w:val="24"/>
          <w:szCs w:val="24"/>
        </w:rPr>
        <w:t xml:space="preserve"> 《交通环保》2003年S1期；</w:t>
      </w:r>
    </w:p>
    <w:p w:rsidR="00856BA1" w:rsidRDefault="00CF6A24">
      <w:pPr>
        <w:spacing w:line="360" w:lineRule="auto"/>
        <w:ind w:firstLine="564"/>
        <w:rPr>
          <w:rFonts w:asciiTheme="minorEastAsia" w:hAnsiTheme="minorEastAsia"/>
          <w:bCs/>
          <w:sz w:val="24"/>
          <w:szCs w:val="24"/>
        </w:rPr>
      </w:pPr>
      <w:r>
        <w:rPr>
          <w:rFonts w:asciiTheme="minorEastAsia" w:hAnsiTheme="minorEastAsia" w:hint="eastAsia"/>
          <w:bCs/>
          <w:sz w:val="24"/>
          <w:szCs w:val="24"/>
        </w:rPr>
        <w:t>[6]</w:t>
      </w:r>
      <w:r w:rsidR="002514FC">
        <w:rPr>
          <w:rFonts w:asciiTheme="minorEastAsia" w:hAnsiTheme="minorEastAsia" w:hint="eastAsia"/>
          <w:bCs/>
          <w:sz w:val="24"/>
          <w:szCs w:val="24"/>
        </w:rPr>
        <w:t>《</w:t>
      </w:r>
      <w:r>
        <w:rPr>
          <w:rFonts w:asciiTheme="minorEastAsia" w:hAnsiTheme="minorEastAsia" w:hint="eastAsia"/>
          <w:bCs/>
          <w:sz w:val="24"/>
          <w:szCs w:val="24"/>
        </w:rPr>
        <w:t>宁波-舟山海域船舶燃油加注作业要点</w:t>
      </w:r>
      <w:r w:rsidR="002514FC">
        <w:rPr>
          <w:rFonts w:asciiTheme="minorEastAsia" w:hAnsiTheme="minorEastAsia" w:hint="eastAsia"/>
          <w:bCs/>
          <w:sz w:val="24"/>
          <w:szCs w:val="24"/>
        </w:rPr>
        <w:t>》</w:t>
      </w:r>
      <w:r>
        <w:rPr>
          <w:rFonts w:asciiTheme="minorEastAsia" w:hAnsiTheme="minorEastAsia" w:hint="eastAsia"/>
          <w:bCs/>
          <w:sz w:val="24"/>
          <w:szCs w:val="24"/>
        </w:rPr>
        <w:t xml:space="preserve"> 《航海技术》2015年06期；</w:t>
      </w:r>
    </w:p>
    <w:p w:rsidR="00856BA1" w:rsidRDefault="00CF6A24">
      <w:pPr>
        <w:spacing w:line="360" w:lineRule="auto"/>
        <w:ind w:firstLineChars="243" w:firstLine="583"/>
        <w:jc w:val="left"/>
        <w:rPr>
          <w:rFonts w:asciiTheme="minorEastAsia" w:hAnsiTheme="minorEastAsia"/>
          <w:sz w:val="24"/>
          <w:szCs w:val="24"/>
        </w:rPr>
      </w:pPr>
      <w:r>
        <w:rPr>
          <w:rFonts w:asciiTheme="minorEastAsia" w:hAnsiTheme="minorEastAsia" w:hint="eastAsia"/>
          <w:sz w:val="24"/>
          <w:szCs w:val="24"/>
        </w:rPr>
        <w:t>[7]《国内航行海船法定检验技术规则》(2011)及其修改通报 人民交通出版社；</w:t>
      </w:r>
    </w:p>
    <w:p w:rsidR="00856BA1" w:rsidRDefault="00CF6A24">
      <w:pPr>
        <w:spacing w:line="360" w:lineRule="auto"/>
        <w:rPr>
          <w:rFonts w:asciiTheme="minorEastAsia" w:hAnsiTheme="minorEastAsia"/>
          <w:sz w:val="24"/>
          <w:szCs w:val="24"/>
        </w:rPr>
      </w:pPr>
      <w:r>
        <w:rPr>
          <w:rFonts w:asciiTheme="minorEastAsia" w:hAnsiTheme="minorEastAsia" w:hint="eastAsia"/>
          <w:sz w:val="24"/>
          <w:szCs w:val="24"/>
        </w:rPr>
        <w:t xml:space="preserve">    [8]《国内航行海船建造》(2018)及其修改通报，人民交通出版社；</w:t>
      </w:r>
    </w:p>
    <w:p w:rsidR="00856BA1" w:rsidRDefault="00CF6A2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[9]《液舱晃荡载荷及构件尺寸评估指南》(2014)中国船级社</w:t>
      </w:r>
      <w:r w:rsidR="00E15E1B">
        <w:rPr>
          <w:rFonts w:asciiTheme="minorEastAsia" w:hAnsiTheme="minorEastAsia" w:hint="eastAsia"/>
          <w:sz w:val="24"/>
          <w:szCs w:val="24"/>
        </w:rPr>
        <w:t>；</w:t>
      </w:r>
    </w:p>
    <w:p w:rsidR="00856BA1" w:rsidRDefault="00CF6A24">
      <w:pPr>
        <w:spacing w:line="360" w:lineRule="auto"/>
        <w:ind w:firstLine="465"/>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cs="宋体" w:hint="eastAsia"/>
          <w:sz w:val="24"/>
          <w:szCs w:val="24"/>
        </w:rPr>
        <w:t>《船舶燃料油加注系统计量技术规范》(舟山市地方标准</w:t>
      </w:r>
      <w:r>
        <w:rPr>
          <w:rFonts w:asciiTheme="minorEastAsia" w:hAnsiTheme="minorEastAsia"/>
          <w:sz w:val="24"/>
          <w:szCs w:val="24"/>
        </w:rPr>
        <w:t>DB3309</w:t>
      </w:r>
      <w:r w:rsidR="00941C15">
        <w:rPr>
          <w:rFonts w:asciiTheme="minorEastAsia" w:hAnsiTheme="minorEastAsia"/>
          <w:sz w:val="24"/>
          <w:szCs w:val="24"/>
        </w:rPr>
        <w:t>/T69</w:t>
      </w:r>
      <w:r>
        <w:rPr>
          <w:rFonts w:asciiTheme="minorEastAsia" w:hAnsiTheme="minorEastAsia" w:hint="eastAsia"/>
          <w:sz w:val="24"/>
          <w:szCs w:val="24"/>
        </w:rPr>
        <w:t>)</w:t>
      </w:r>
      <w:r w:rsidR="00E15E1B">
        <w:rPr>
          <w:rFonts w:asciiTheme="minorEastAsia" w:hAnsiTheme="minorEastAsia" w:hint="eastAsia"/>
          <w:sz w:val="24"/>
          <w:szCs w:val="24"/>
        </w:rPr>
        <w:t>；</w:t>
      </w:r>
    </w:p>
    <w:p w:rsidR="00A452AC" w:rsidRDefault="00A452AC" w:rsidP="00A452AC">
      <w:pPr>
        <w:spacing w:line="360" w:lineRule="auto"/>
        <w:ind w:firstLine="465"/>
        <w:rPr>
          <w:rFonts w:ascii="宋体"/>
          <w:sz w:val="24"/>
          <w:szCs w:val="24"/>
        </w:rPr>
      </w:pPr>
      <w:r w:rsidRPr="006A5510">
        <w:rPr>
          <w:rFonts w:asciiTheme="minorEastAsia" w:hAnsiTheme="minorEastAsia" w:hint="eastAsia"/>
          <w:sz w:val="24"/>
          <w:szCs w:val="24"/>
        </w:rPr>
        <w:t>[11]</w:t>
      </w:r>
      <w:r w:rsidRPr="006A5510">
        <w:rPr>
          <w:rFonts w:ascii="宋体" w:hAnsi="宋体" w:cs="宋体"/>
          <w:sz w:val="24"/>
          <w:szCs w:val="24"/>
        </w:rPr>
        <w:t xml:space="preserve"> MSC.137(76)</w:t>
      </w:r>
      <w:r w:rsidRPr="006A5510">
        <w:rPr>
          <w:rFonts w:ascii="宋体" w:hAnsi="宋体" w:cs="宋体" w:hint="eastAsia"/>
          <w:sz w:val="24"/>
          <w:szCs w:val="24"/>
        </w:rPr>
        <w:t>《船舶操纵性标准》</w:t>
      </w:r>
      <w:r w:rsidRPr="006A5510">
        <w:rPr>
          <w:rFonts w:ascii="宋体" w:hAnsi="宋体" w:cs="宋体"/>
          <w:sz w:val="24"/>
          <w:szCs w:val="24"/>
        </w:rPr>
        <w:t>(2002)</w:t>
      </w:r>
      <w:r w:rsidR="00E15E1B" w:rsidRPr="006A5510">
        <w:rPr>
          <w:rFonts w:ascii="宋体" w:hAnsi="宋体" w:cs="宋体" w:hint="eastAsia"/>
          <w:sz w:val="24"/>
          <w:szCs w:val="24"/>
        </w:rPr>
        <w:t>。</w:t>
      </w:r>
    </w:p>
    <w:p w:rsidR="00A452AC" w:rsidRPr="00A452AC" w:rsidRDefault="00A452AC">
      <w:pPr>
        <w:spacing w:line="360" w:lineRule="auto"/>
        <w:ind w:firstLine="465"/>
        <w:rPr>
          <w:rFonts w:asciiTheme="minorEastAsia" w:hAnsiTheme="minorEastAsia"/>
          <w:sz w:val="24"/>
          <w:szCs w:val="24"/>
        </w:rPr>
      </w:pPr>
    </w:p>
    <w:sectPr w:rsidR="00A452AC" w:rsidRPr="00A452AC" w:rsidSect="00B61EB5">
      <w:footerReference w:type="default" r:id="rId23"/>
      <w:pgSz w:w="11906" w:h="16838"/>
      <w:pgMar w:top="1701" w:right="1797" w:bottom="1985" w:left="1985" w:header="851" w:footer="96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A61" w:rsidRDefault="00376A61">
      <w:r>
        <w:separator/>
      </w:r>
    </w:p>
  </w:endnote>
  <w:endnote w:type="continuationSeparator" w:id="1">
    <w:p w:rsidR="00376A61" w:rsidRDefault="00376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华文中宋">
    <w:altName w:val="宋体"/>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3292"/>
    </w:sdtPr>
    <w:sdtContent>
      <w:p w:rsidR="001E2280" w:rsidRDefault="001E2280">
        <w:pPr>
          <w:pStyle w:val="a6"/>
          <w:jc w:val="center"/>
        </w:pPr>
        <w:r>
          <w:rPr>
            <w:rFonts w:hint="eastAsia"/>
            <w:sz w:val="21"/>
            <w:szCs w:val="21"/>
          </w:rPr>
          <w:t>第</w:t>
        </w:r>
        <w:r w:rsidR="00B61EB5">
          <w:rPr>
            <w:rFonts w:asciiTheme="minorEastAsia" w:hAnsiTheme="minorEastAsia"/>
            <w:sz w:val="21"/>
            <w:szCs w:val="21"/>
          </w:rPr>
          <w:fldChar w:fldCharType="begin"/>
        </w:r>
        <w:r>
          <w:rPr>
            <w:rFonts w:asciiTheme="minorEastAsia" w:hAnsiTheme="minorEastAsia"/>
            <w:sz w:val="21"/>
            <w:szCs w:val="21"/>
          </w:rPr>
          <w:instrText xml:space="preserve"> PAGE   \* MERGEFORMAT </w:instrText>
        </w:r>
        <w:r w:rsidR="00B61EB5">
          <w:rPr>
            <w:rFonts w:asciiTheme="minorEastAsia" w:hAnsiTheme="minorEastAsia"/>
            <w:sz w:val="21"/>
            <w:szCs w:val="21"/>
          </w:rPr>
          <w:fldChar w:fldCharType="separate"/>
        </w:r>
        <w:r w:rsidR="00724AD8" w:rsidRPr="00724AD8">
          <w:rPr>
            <w:rFonts w:asciiTheme="minorEastAsia" w:hAnsiTheme="minorEastAsia"/>
            <w:noProof/>
            <w:sz w:val="21"/>
            <w:szCs w:val="21"/>
            <w:lang w:val="zh-CN"/>
          </w:rPr>
          <w:t>22</w:t>
        </w:r>
        <w:r w:rsidR="00B61EB5">
          <w:rPr>
            <w:rFonts w:asciiTheme="minorEastAsia" w:hAnsiTheme="minorEastAsia"/>
            <w:sz w:val="21"/>
            <w:szCs w:val="21"/>
          </w:rPr>
          <w:fldChar w:fldCharType="end"/>
        </w:r>
        <w:r>
          <w:rPr>
            <w:rFonts w:hint="eastAsia"/>
            <w:sz w:val="21"/>
            <w:szCs w:val="21"/>
          </w:rPr>
          <w:t>页</w:t>
        </w:r>
      </w:p>
    </w:sdtContent>
  </w:sdt>
  <w:p w:rsidR="001E2280" w:rsidRDefault="001E228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A61" w:rsidRDefault="00376A61">
      <w:r>
        <w:separator/>
      </w:r>
    </w:p>
  </w:footnote>
  <w:footnote w:type="continuationSeparator" w:id="1">
    <w:p w:rsidR="00376A61" w:rsidRDefault="00376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843B9"/>
    <w:multiLevelType w:val="multilevel"/>
    <w:tmpl w:val="24C843B9"/>
    <w:lvl w:ilvl="0">
      <w:start w:val="1"/>
      <w:numFmt w:val="decimal"/>
      <w:lvlText w:val="（%1）"/>
      <w:lvlJc w:val="left"/>
      <w:pPr>
        <w:tabs>
          <w:tab w:val="left" w:pos="1200"/>
        </w:tabs>
        <w:ind w:left="1200" w:hanging="720"/>
      </w:pPr>
      <w:rPr>
        <w:rFonts w:hint="default"/>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090" stroke="f" strokecolor="#0070c0">
      <v:fill color="#090" color2="none [1606]"/>
      <v:stroke color="#0070c0" color2="#090" filltype="pattern" weight="1pt" on="f"/>
      <v:shadow on="t" type="perspective" color="none [1302]" opacity=".5" origin=",.5" offset="0,0" matrix=",-56756f,,.5"/>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57D9"/>
    <w:rsid w:val="00001B80"/>
    <w:rsid w:val="00001E03"/>
    <w:rsid w:val="00013481"/>
    <w:rsid w:val="00013579"/>
    <w:rsid w:val="00016124"/>
    <w:rsid w:val="000208FE"/>
    <w:rsid w:val="00022DEC"/>
    <w:rsid w:val="0002392B"/>
    <w:rsid w:val="00023A35"/>
    <w:rsid w:val="000312C1"/>
    <w:rsid w:val="00032CFA"/>
    <w:rsid w:val="000361CA"/>
    <w:rsid w:val="000363F7"/>
    <w:rsid w:val="0003769A"/>
    <w:rsid w:val="00045AE7"/>
    <w:rsid w:val="00047397"/>
    <w:rsid w:val="00050A93"/>
    <w:rsid w:val="00056A02"/>
    <w:rsid w:val="000624E1"/>
    <w:rsid w:val="00062FDA"/>
    <w:rsid w:val="0006311B"/>
    <w:rsid w:val="000640FE"/>
    <w:rsid w:val="00067A6C"/>
    <w:rsid w:val="00082200"/>
    <w:rsid w:val="00083A0B"/>
    <w:rsid w:val="00083A4D"/>
    <w:rsid w:val="000934AB"/>
    <w:rsid w:val="00093944"/>
    <w:rsid w:val="000A04A5"/>
    <w:rsid w:val="000A21CA"/>
    <w:rsid w:val="000A578C"/>
    <w:rsid w:val="000A6F7B"/>
    <w:rsid w:val="000A7C20"/>
    <w:rsid w:val="000B04C6"/>
    <w:rsid w:val="000B3277"/>
    <w:rsid w:val="000B39A8"/>
    <w:rsid w:val="000B49E7"/>
    <w:rsid w:val="000B5081"/>
    <w:rsid w:val="000B7970"/>
    <w:rsid w:val="000B7D46"/>
    <w:rsid w:val="000C12E8"/>
    <w:rsid w:val="000C6B5D"/>
    <w:rsid w:val="000D3640"/>
    <w:rsid w:val="000D74B3"/>
    <w:rsid w:val="000D79B3"/>
    <w:rsid w:val="000E5123"/>
    <w:rsid w:val="000F3307"/>
    <w:rsid w:val="000F3C4E"/>
    <w:rsid w:val="000F6459"/>
    <w:rsid w:val="000F66ED"/>
    <w:rsid w:val="00103B68"/>
    <w:rsid w:val="00105508"/>
    <w:rsid w:val="00106623"/>
    <w:rsid w:val="00107AA9"/>
    <w:rsid w:val="00107D6B"/>
    <w:rsid w:val="00112D72"/>
    <w:rsid w:val="0011355D"/>
    <w:rsid w:val="00113B3A"/>
    <w:rsid w:val="00114121"/>
    <w:rsid w:val="001146C9"/>
    <w:rsid w:val="001167DE"/>
    <w:rsid w:val="00122FE2"/>
    <w:rsid w:val="00123537"/>
    <w:rsid w:val="00125742"/>
    <w:rsid w:val="00125757"/>
    <w:rsid w:val="001315B3"/>
    <w:rsid w:val="0013409E"/>
    <w:rsid w:val="001430B7"/>
    <w:rsid w:val="001437D4"/>
    <w:rsid w:val="001452B0"/>
    <w:rsid w:val="00145AFF"/>
    <w:rsid w:val="0015323F"/>
    <w:rsid w:val="0015384C"/>
    <w:rsid w:val="00153BA7"/>
    <w:rsid w:val="00162700"/>
    <w:rsid w:val="001639CE"/>
    <w:rsid w:val="001648F4"/>
    <w:rsid w:val="00166EB9"/>
    <w:rsid w:val="00170237"/>
    <w:rsid w:val="00170B26"/>
    <w:rsid w:val="0017307B"/>
    <w:rsid w:val="00174821"/>
    <w:rsid w:val="00175191"/>
    <w:rsid w:val="00190B31"/>
    <w:rsid w:val="0019200D"/>
    <w:rsid w:val="00196D8F"/>
    <w:rsid w:val="001A401C"/>
    <w:rsid w:val="001A40DA"/>
    <w:rsid w:val="001A62B9"/>
    <w:rsid w:val="001A7B8C"/>
    <w:rsid w:val="001B0C13"/>
    <w:rsid w:val="001B3D16"/>
    <w:rsid w:val="001B480B"/>
    <w:rsid w:val="001C0C04"/>
    <w:rsid w:val="001C523F"/>
    <w:rsid w:val="001C55FF"/>
    <w:rsid w:val="001C6C1C"/>
    <w:rsid w:val="001D34CF"/>
    <w:rsid w:val="001D3746"/>
    <w:rsid w:val="001D63E3"/>
    <w:rsid w:val="001E2280"/>
    <w:rsid w:val="001E3AD6"/>
    <w:rsid w:val="001E5D79"/>
    <w:rsid w:val="001E7F0C"/>
    <w:rsid w:val="001F10C3"/>
    <w:rsid w:val="001F3BEE"/>
    <w:rsid w:val="001F56B2"/>
    <w:rsid w:val="001F5F2B"/>
    <w:rsid w:val="002025DE"/>
    <w:rsid w:val="00206C32"/>
    <w:rsid w:val="002122ED"/>
    <w:rsid w:val="00212477"/>
    <w:rsid w:val="00212DA7"/>
    <w:rsid w:val="0021704F"/>
    <w:rsid w:val="00222F63"/>
    <w:rsid w:val="0022464B"/>
    <w:rsid w:val="00233812"/>
    <w:rsid w:val="002346AD"/>
    <w:rsid w:val="002369D2"/>
    <w:rsid w:val="00240B33"/>
    <w:rsid w:val="0024318E"/>
    <w:rsid w:val="0024381D"/>
    <w:rsid w:val="002514FC"/>
    <w:rsid w:val="00252D58"/>
    <w:rsid w:val="00254AC8"/>
    <w:rsid w:val="00257E41"/>
    <w:rsid w:val="00261BBF"/>
    <w:rsid w:val="00262CEB"/>
    <w:rsid w:val="002674E2"/>
    <w:rsid w:val="00270B52"/>
    <w:rsid w:val="00271726"/>
    <w:rsid w:val="00273587"/>
    <w:rsid w:val="00276EF9"/>
    <w:rsid w:val="002858E0"/>
    <w:rsid w:val="002867C3"/>
    <w:rsid w:val="002920F3"/>
    <w:rsid w:val="00293C98"/>
    <w:rsid w:val="00294354"/>
    <w:rsid w:val="00294BC7"/>
    <w:rsid w:val="002964F2"/>
    <w:rsid w:val="002A61BA"/>
    <w:rsid w:val="002A6570"/>
    <w:rsid w:val="002A66E4"/>
    <w:rsid w:val="002A6EDA"/>
    <w:rsid w:val="002B0D9C"/>
    <w:rsid w:val="002B3225"/>
    <w:rsid w:val="002C3B8D"/>
    <w:rsid w:val="002C47B7"/>
    <w:rsid w:val="002C50DA"/>
    <w:rsid w:val="002D41BA"/>
    <w:rsid w:val="002D422B"/>
    <w:rsid w:val="002D4AE1"/>
    <w:rsid w:val="002E393C"/>
    <w:rsid w:val="002E4C37"/>
    <w:rsid w:val="002E61AF"/>
    <w:rsid w:val="002F0CBE"/>
    <w:rsid w:val="00300B6F"/>
    <w:rsid w:val="00305007"/>
    <w:rsid w:val="003058D1"/>
    <w:rsid w:val="00305CC1"/>
    <w:rsid w:val="00315FF4"/>
    <w:rsid w:val="00326EFB"/>
    <w:rsid w:val="00332E17"/>
    <w:rsid w:val="0033386C"/>
    <w:rsid w:val="00336A56"/>
    <w:rsid w:val="003370B4"/>
    <w:rsid w:val="003421DF"/>
    <w:rsid w:val="003429B7"/>
    <w:rsid w:val="00344689"/>
    <w:rsid w:val="00352085"/>
    <w:rsid w:val="00353266"/>
    <w:rsid w:val="00357789"/>
    <w:rsid w:val="00362EC7"/>
    <w:rsid w:val="00364C3B"/>
    <w:rsid w:val="00365E4F"/>
    <w:rsid w:val="00366C1C"/>
    <w:rsid w:val="00366DEC"/>
    <w:rsid w:val="00372D0E"/>
    <w:rsid w:val="0037372F"/>
    <w:rsid w:val="00373A32"/>
    <w:rsid w:val="003764AE"/>
    <w:rsid w:val="00376A61"/>
    <w:rsid w:val="0038150C"/>
    <w:rsid w:val="00384A91"/>
    <w:rsid w:val="00385D1C"/>
    <w:rsid w:val="00387103"/>
    <w:rsid w:val="00392FD7"/>
    <w:rsid w:val="003938EC"/>
    <w:rsid w:val="00397C96"/>
    <w:rsid w:val="00397D38"/>
    <w:rsid w:val="003A4066"/>
    <w:rsid w:val="003A72FD"/>
    <w:rsid w:val="003A76C8"/>
    <w:rsid w:val="003B031F"/>
    <w:rsid w:val="003B07EE"/>
    <w:rsid w:val="003B2F39"/>
    <w:rsid w:val="003B3282"/>
    <w:rsid w:val="003B350D"/>
    <w:rsid w:val="003B41A3"/>
    <w:rsid w:val="003B61BE"/>
    <w:rsid w:val="003B7A9E"/>
    <w:rsid w:val="003C1051"/>
    <w:rsid w:val="003C25D1"/>
    <w:rsid w:val="003C386C"/>
    <w:rsid w:val="003C3F78"/>
    <w:rsid w:val="003C59E9"/>
    <w:rsid w:val="003C5C18"/>
    <w:rsid w:val="003D33B7"/>
    <w:rsid w:val="003D4113"/>
    <w:rsid w:val="003D53B3"/>
    <w:rsid w:val="003E4EB5"/>
    <w:rsid w:val="003E6DD0"/>
    <w:rsid w:val="003F48F7"/>
    <w:rsid w:val="0040412F"/>
    <w:rsid w:val="00405498"/>
    <w:rsid w:val="004059EB"/>
    <w:rsid w:val="004107D3"/>
    <w:rsid w:val="004145DB"/>
    <w:rsid w:val="00415D35"/>
    <w:rsid w:val="004212B5"/>
    <w:rsid w:val="00424E3D"/>
    <w:rsid w:val="00424FC1"/>
    <w:rsid w:val="00427573"/>
    <w:rsid w:val="00427CC7"/>
    <w:rsid w:val="00427D88"/>
    <w:rsid w:val="00431B73"/>
    <w:rsid w:val="004404D2"/>
    <w:rsid w:val="004420A8"/>
    <w:rsid w:val="00442639"/>
    <w:rsid w:val="004444BD"/>
    <w:rsid w:val="004447E2"/>
    <w:rsid w:val="0044664D"/>
    <w:rsid w:val="00451353"/>
    <w:rsid w:val="00452964"/>
    <w:rsid w:val="00452C49"/>
    <w:rsid w:val="004530CB"/>
    <w:rsid w:val="00453672"/>
    <w:rsid w:val="00454577"/>
    <w:rsid w:val="004554FB"/>
    <w:rsid w:val="00455862"/>
    <w:rsid w:val="004560E4"/>
    <w:rsid w:val="00460C46"/>
    <w:rsid w:val="00461196"/>
    <w:rsid w:val="00470ECB"/>
    <w:rsid w:val="00471046"/>
    <w:rsid w:val="0047359F"/>
    <w:rsid w:val="00475B88"/>
    <w:rsid w:val="0047696B"/>
    <w:rsid w:val="00480EF5"/>
    <w:rsid w:val="0048134C"/>
    <w:rsid w:val="00481B49"/>
    <w:rsid w:val="00486E27"/>
    <w:rsid w:val="004915C7"/>
    <w:rsid w:val="0049421F"/>
    <w:rsid w:val="004A1550"/>
    <w:rsid w:val="004A3F6F"/>
    <w:rsid w:val="004A4953"/>
    <w:rsid w:val="004A7F5A"/>
    <w:rsid w:val="004B15FE"/>
    <w:rsid w:val="004B751C"/>
    <w:rsid w:val="004C0167"/>
    <w:rsid w:val="004C16FB"/>
    <w:rsid w:val="004C4045"/>
    <w:rsid w:val="004C6C92"/>
    <w:rsid w:val="004D102B"/>
    <w:rsid w:val="004D2B71"/>
    <w:rsid w:val="004D3915"/>
    <w:rsid w:val="004E0459"/>
    <w:rsid w:val="004F1F61"/>
    <w:rsid w:val="00500BFE"/>
    <w:rsid w:val="00501E6B"/>
    <w:rsid w:val="005032BD"/>
    <w:rsid w:val="005040C5"/>
    <w:rsid w:val="005055C4"/>
    <w:rsid w:val="00513A88"/>
    <w:rsid w:val="0051658D"/>
    <w:rsid w:val="005169EC"/>
    <w:rsid w:val="005213B2"/>
    <w:rsid w:val="00522BCD"/>
    <w:rsid w:val="005258B8"/>
    <w:rsid w:val="0052779F"/>
    <w:rsid w:val="005306F4"/>
    <w:rsid w:val="0053385B"/>
    <w:rsid w:val="005344A4"/>
    <w:rsid w:val="00535434"/>
    <w:rsid w:val="00535B4B"/>
    <w:rsid w:val="00544E4A"/>
    <w:rsid w:val="0055205B"/>
    <w:rsid w:val="005523F9"/>
    <w:rsid w:val="00553A46"/>
    <w:rsid w:val="00554F92"/>
    <w:rsid w:val="00555494"/>
    <w:rsid w:val="00570149"/>
    <w:rsid w:val="0057125F"/>
    <w:rsid w:val="005725F1"/>
    <w:rsid w:val="00572B2A"/>
    <w:rsid w:val="00573B7F"/>
    <w:rsid w:val="005759DB"/>
    <w:rsid w:val="00576B0F"/>
    <w:rsid w:val="005913F4"/>
    <w:rsid w:val="0059287B"/>
    <w:rsid w:val="00593467"/>
    <w:rsid w:val="005A0DFD"/>
    <w:rsid w:val="005A21D9"/>
    <w:rsid w:val="005A272D"/>
    <w:rsid w:val="005A3316"/>
    <w:rsid w:val="005A4216"/>
    <w:rsid w:val="005A6BF0"/>
    <w:rsid w:val="005B00B9"/>
    <w:rsid w:val="005B185A"/>
    <w:rsid w:val="005B42C8"/>
    <w:rsid w:val="005C48F2"/>
    <w:rsid w:val="005C50E8"/>
    <w:rsid w:val="005D188F"/>
    <w:rsid w:val="005D1B6A"/>
    <w:rsid w:val="005D201D"/>
    <w:rsid w:val="005D3FF6"/>
    <w:rsid w:val="005D5713"/>
    <w:rsid w:val="005D7218"/>
    <w:rsid w:val="005E0704"/>
    <w:rsid w:val="005E0B4F"/>
    <w:rsid w:val="005E672D"/>
    <w:rsid w:val="005E7141"/>
    <w:rsid w:val="005F3F05"/>
    <w:rsid w:val="005F4DA0"/>
    <w:rsid w:val="006006C0"/>
    <w:rsid w:val="00603467"/>
    <w:rsid w:val="00610CAE"/>
    <w:rsid w:val="00610E98"/>
    <w:rsid w:val="006110E0"/>
    <w:rsid w:val="00611190"/>
    <w:rsid w:val="006138C8"/>
    <w:rsid w:val="00613ADF"/>
    <w:rsid w:val="0061410A"/>
    <w:rsid w:val="006163C7"/>
    <w:rsid w:val="0061712C"/>
    <w:rsid w:val="00617EE6"/>
    <w:rsid w:val="0062052F"/>
    <w:rsid w:val="00621AEA"/>
    <w:rsid w:val="00623C02"/>
    <w:rsid w:val="006277BF"/>
    <w:rsid w:val="006309FE"/>
    <w:rsid w:val="0063182B"/>
    <w:rsid w:val="00635B17"/>
    <w:rsid w:val="00635C1B"/>
    <w:rsid w:val="00635DF2"/>
    <w:rsid w:val="00642ECD"/>
    <w:rsid w:val="006438D6"/>
    <w:rsid w:val="00643D5D"/>
    <w:rsid w:val="00654F5E"/>
    <w:rsid w:val="0066003D"/>
    <w:rsid w:val="0066046B"/>
    <w:rsid w:val="00665A8A"/>
    <w:rsid w:val="006665D4"/>
    <w:rsid w:val="00666EE4"/>
    <w:rsid w:val="0067177F"/>
    <w:rsid w:val="0067180E"/>
    <w:rsid w:val="006741BE"/>
    <w:rsid w:val="006771E2"/>
    <w:rsid w:val="00680450"/>
    <w:rsid w:val="00680D07"/>
    <w:rsid w:val="006824F9"/>
    <w:rsid w:val="00682D80"/>
    <w:rsid w:val="006832EF"/>
    <w:rsid w:val="00691643"/>
    <w:rsid w:val="00693595"/>
    <w:rsid w:val="0069476D"/>
    <w:rsid w:val="006971BC"/>
    <w:rsid w:val="006A38EA"/>
    <w:rsid w:val="006A5510"/>
    <w:rsid w:val="006A60B9"/>
    <w:rsid w:val="006A65B3"/>
    <w:rsid w:val="006A691C"/>
    <w:rsid w:val="006B287F"/>
    <w:rsid w:val="006C262E"/>
    <w:rsid w:val="006C38DF"/>
    <w:rsid w:val="006C5042"/>
    <w:rsid w:val="006C5CD2"/>
    <w:rsid w:val="006D43AF"/>
    <w:rsid w:val="006D4955"/>
    <w:rsid w:val="006D7698"/>
    <w:rsid w:val="006E1D11"/>
    <w:rsid w:val="006E206A"/>
    <w:rsid w:val="006E30D2"/>
    <w:rsid w:val="006E45B1"/>
    <w:rsid w:val="006F39FC"/>
    <w:rsid w:val="006F41CA"/>
    <w:rsid w:val="006F4582"/>
    <w:rsid w:val="00701341"/>
    <w:rsid w:val="0070154E"/>
    <w:rsid w:val="00705AE3"/>
    <w:rsid w:val="00705B09"/>
    <w:rsid w:val="007110E3"/>
    <w:rsid w:val="00717C7B"/>
    <w:rsid w:val="00717E65"/>
    <w:rsid w:val="00722BE1"/>
    <w:rsid w:val="00724A65"/>
    <w:rsid w:val="00724AD8"/>
    <w:rsid w:val="00726038"/>
    <w:rsid w:val="00727EF7"/>
    <w:rsid w:val="00733E06"/>
    <w:rsid w:val="00734074"/>
    <w:rsid w:val="0073432A"/>
    <w:rsid w:val="00746F8A"/>
    <w:rsid w:val="0074725C"/>
    <w:rsid w:val="00757DFB"/>
    <w:rsid w:val="0076138C"/>
    <w:rsid w:val="00764EEE"/>
    <w:rsid w:val="007715DE"/>
    <w:rsid w:val="0077166D"/>
    <w:rsid w:val="00771E3C"/>
    <w:rsid w:val="007725F4"/>
    <w:rsid w:val="00773966"/>
    <w:rsid w:val="007742B1"/>
    <w:rsid w:val="00780D59"/>
    <w:rsid w:val="007826C7"/>
    <w:rsid w:val="00783E62"/>
    <w:rsid w:val="007854E4"/>
    <w:rsid w:val="00785526"/>
    <w:rsid w:val="00785676"/>
    <w:rsid w:val="007865A4"/>
    <w:rsid w:val="0078779C"/>
    <w:rsid w:val="00792815"/>
    <w:rsid w:val="00794409"/>
    <w:rsid w:val="0079501B"/>
    <w:rsid w:val="007A39D1"/>
    <w:rsid w:val="007A4CCD"/>
    <w:rsid w:val="007B12FB"/>
    <w:rsid w:val="007B2379"/>
    <w:rsid w:val="007B3698"/>
    <w:rsid w:val="007B38DF"/>
    <w:rsid w:val="007B4CBF"/>
    <w:rsid w:val="007B7468"/>
    <w:rsid w:val="007B7563"/>
    <w:rsid w:val="007B7A20"/>
    <w:rsid w:val="007C4010"/>
    <w:rsid w:val="007C4A49"/>
    <w:rsid w:val="007C4EB9"/>
    <w:rsid w:val="007C5C94"/>
    <w:rsid w:val="007D056C"/>
    <w:rsid w:val="007D0D02"/>
    <w:rsid w:val="007D18DC"/>
    <w:rsid w:val="007D1D87"/>
    <w:rsid w:val="007E01DE"/>
    <w:rsid w:val="007E354E"/>
    <w:rsid w:val="007E3605"/>
    <w:rsid w:val="007E45AE"/>
    <w:rsid w:val="007E5DA7"/>
    <w:rsid w:val="007F13DB"/>
    <w:rsid w:val="007F1CFC"/>
    <w:rsid w:val="007F22B3"/>
    <w:rsid w:val="007F3FF5"/>
    <w:rsid w:val="007F4D74"/>
    <w:rsid w:val="00803AE6"/>
    <w:rsid w:val="00804DC1"/>
    <w:rsid w:val="00804E07"/>
    <w:rsid w:val="00807B12"/>
    <w:rsid w:val="0081093C"/>
    <w:rsid w:val="00810D5F"/>
    <w:rsid w:val="008147A5"/>
    <w:rsid w:val="00817B53"/>
    <w:rsid w:val="00823606"/>
    <w:rsid w:val="0082388B"/>
    <w:rsid w:val="00823BB6"/>
    <w:rsid w:val="00824C27"/>
    <w:rsid w:val="00824E8F"/>
    <w:rsid w:val="00827196"/>
    <w:rsid w:val="00827671"/>
    <w:rsid w:val="00827DAA"/>
    <w:rsid w:val="00841AF4"/>
    <w:rsid w:val="00842F64"/>
    <w:rsid w:val="00846F2A"/>
    <w:rsid w:val="00850650"/>
    <w:rsid w:val="00853208"/>
    <w:rsid w:val="00853D2E"/>
    <w:rsid w:val="00853D3C"/>
    <w:rsid w:val="00856BA1"/>
    <w:rsid w:val="00861674"/>
    <w:rsid w:val="00865832"/>
    <w:rsid w:val="0087327D"/>
    <w:rsid w:val="00876DD0"/>
    <w:rsid w:val="00881441"/>
    <w:rsid w:val="008818EF"/>
    <w:rsid w:val="00881DF6"/>
    <w:rsid w:val="00882409"/>
    <w:rsid w:val="00883206"/>
    <w:rsid w:val="008940CF"/>
    <w:rsid w:val="008978F2"/>
    <w:rsid w:val="00897D1C"/>
    <w:rsid w:val="008A1252"/>
    <w:rsid w:val="008A1C91"/>
    <w:rsid w:val="008A7B3A"/>
    <w:rsid w:val="008A7CF4"/>
    <w:rsid w:val="008C00C8"/>
    <w:rsid w:val="008C362C"/>
    <w:rsid w:val="008C632A"/>
    <w:rsid w:val="008C7B3D"/>
    <w:rsid w:val="008D0507"/>
    <w:rsid w:val="008D2542"/>
    <w:rsid w:val="008D4077"/>
    <w:rsid w:val="008D4753"/>
    <w:rsid w:val="008D79F2"/>
    <w:rsid w:val="008D7B00"/>
    <w:rsid w:val="008E10D3"/>
    <w:rsid w:val="008E2F27"/>
    <w:rsid w:val="008E3AA3"/>
    <w:rsid w:val="008F0E2C"/>
    <w:rsid w:val="008F24AA"/>
    <w:rsid w:val="008F4C45"/>
    <w:rsid w:val="00904A8D"/>
    <w:rsid w:val="00907A0B"/>
    <w:rsid w:val="00913A15"/>
    <w:rsid w:val="00917D0A"/>
    <w:rsid w:val="00917E8C"/>
    <w:rsid w:val="009215D2"/>
    <w:rsid w:val="00922665"/>
    <w:rsid w:val="00923D67"/>
    <w:rsid w:val="009269BF"/>
    <w:rsid w:val="00931512"/>
    <w:rsid w:val="00932148"/>
    <w:rsid w:val="00935CAB"/>
    <w:rsid w:val="00936A56"/>
    <w:rsid w:val="00941C15"/>
    <w:rsid w:val="009425DB"/>
    <w:rsid w:val="0094399F"/>
    <w:rsid w:val="00944BC2"/>
    <w:rsid w:val="00945297"/>
    <w:rsid w:val="0095047E"/>
    <w:rsid w:val="00953953"/>
    <w:rsid w:val="00953D8E"/>
    <w:rsid w:val="009547F5"/>
    <w:rsid w:val="009601D4"/>
    <w:rsid w:val="00961033"/>
    <w:rsid w:val="0096245D"/>
    <w:rsid w:val="00962EE0"/>
    <w:rsid w:val="009643ED"/>
    <w:rsid w:val="00965471"/>
    <w:rsid w:val="00970244"/>
    <w:rsid w:val="00973411"/>
    <w:rsid w:val="00976709"/>
    <w:rsid w:val="009863D0"/>
    <w:rsid w:val="009868A0"/>
    <w:rsid w:val="00986B02"/>
    <w:rsid w:val="009932DB"/>
    <w:rsid w:val="0099451D"/>
    <w:rsid w:val="009A0521"/>
    <w:rsid w:val="009A5535"/>
    <w:rsid w:val="009A6628"/>
    <w:rsid w:val="009A663C"/>
    <w:rsid w:val="009A78B3"/>
    <w:rsid w:val="009B1CA7"/>
    <w:rsid w:val="009B4A47"/>
    <w:rsid w:val="009B60AA"/>
    <w:rsid w:val="009B6C2B"/>
    <w:rsid w:val="009B7240"/>
    <w:rsid w:val="009C04A6"/>
    <w:rsid w:val="009C51D2"/>
    <w:rsid w:val="009C674B"/>
    <w:rsid w:val="009C79F5"/>
    <w:rsid w:val="009D05F2"/>
    <w:rsid w:val="009D2DA5"/>
    <w:rsid w:val="009D6AC5"/>
    <w:rsid w:val="009E2A26"/>
    <w:rsid w:val="009E3A6E"/>
    <w:rsid w:val="009E53FC"/>
    <w:rsid w:val="009E6F62"/>
    <w:rsid w:val="009E79E2"/>
    <w:rsid w:val="009F18EF"/>
    <w:rsid w:val="009F291D"/>
    <w:rsid w:val="009F58B9"/>
    <w:rsid w:val="00A05486"/>
    <w:rsid w:val="00A07B77"/>
    <w:rsid w:val="00A10083"/>
    <w:rsid w:val="00A105D9"/>
    <w:rsid w:val="00A10DC2"/>
    <w:rsid w:val="00A14609"/>
    <w:rsid w:val="00A17EB4"/>
    <w:rsid w:val="00A201B4"/>
    <w:rsid w:val="00A21D12"/>
    <w:rsid w:val="00A23BA0"/>
    <w:rsid w:val="00A25959"/>
    <w:rsid w:val="00A31C1D"/>
    <w:rsid w:val="00A348D0"/>
    <w:rsid w:val="00A44593"/>
    <w:rsid w:val="00A44812"/>
    <w:rsid w:val="00A452AC"/>
    <w:rsid w:val="00A47B65"/>
    <w:rsid w:val="00A50B3F"/>
    <w:rsid w:val="00A52A2D"/>
    <w:rsid w:val="00A54FB0"/>
    <w:rsid w:val="00A56E98"/>
    <w:rsid w:val="00A56FED"/>
    <w:rsid w:val="00A611B5"/>
    <w:rsid w:val="00A61D29"/>
    <w:rsid w:val="00A64712"/>
    <w:rsid w:val="00A65AC5"/>
    <w:rsid w:val="00A76321"/>
    <w:rsid w:val="00A84EC4"/>
    <w:rsid w:val="00A91EF5"/>
    <w:rsid w:val="00A93EA0"/>
    <w:rsid w:val="00A957C5"/>
    <w:rsid w:val="00A95A8A"/>
    <w:rsid w:val="00A978CB"/>
    <w:rsid w:val="00A97B4F"/>
    <w:rsid w:val="00AA1FC4"/>
    <w:rsid w:val="00AA26FC"/>
    <w:rsid w:val="00AA5CBE"/>
    <w:rsid w:val="00AB3911"/>
    <w:rsid w:val="00AB7DF1"/>
    <w:rsid w:val="00AC421E"/>
    <w:rsid w:val="00AC672A"/>
    <w:rsid w:val="00AC7CAA"/>
    <w:rsid w:val="00AD015B"/>
    <w:rsid w:val="00AD0188"/>
    <w:rsid w:val="00AD7407"/>
    <w:rsid w:val="00AD79FA"/>
    <w:rsid w:val="00AD7D6B"/>
    <w:rsid w:val="00AE025A"/>
    <w:rsid w:val="00AE146D"/>
    <w:rsid w:val="00AE4B43"/>
    <w:rsid w:val="00B02FDA"/>
    <w:rsid w:val="00B058C2"/>
    <w:rsid w:val="00B0735E"/>
    <w:rsid w:val="00B07A5F"/>
    <w:rsid w:val="00B13909"/>
    <w:rsid w:val="00B14BAC"/>
    <w:rsid w:val="00B163EA"/>
    <w:rsid w:val="00B17525"/>
    <w:rsid w:val="00B17EB4"/>
    <w:rsid w:val="00B24E27"/>
    <w:rsid w:val="00B25AB9"/>
    <w:rsid w:val="00B402BA"/>
    <w:rsid w:val="00B43C54"/>
    <w:rsid w:val="00B471AF"/>
    <w:rsid w:val="00B479D5"/>
    <w:rsid w:val="00B47ED2"/>
    <w:rsid w:val="00B5043F"/>
    <w:rsid w:val="00B50CB9"/>
    <w:rsid w:val="00B529B6"/>
    <w:rsid w:val="00B55060"/>
    <w:rsid w:val="00B61EB5"/>
    <w:rsid w:val="00B63F8C"/>
    <w:rsid w:val="00B642E8"/>
    <w:rsid w:val="00B6689E"/>
    <w:rsid w:val="00B72287"/>
    <w:rsid w:val="00B729F9"/>
    <w:rsid w:val="00B745CA"/>
    <w:rsid w:val="00B7543D"/>
    <w:rsid w:val="00B77D1D"/>
    <w:rsid w:val="00B81ED3"/>
    <w:rsid w:val="00B83A32"/>
    <w:rsid w:val="00B85060"/>
    <w:rsid w:val="00B85D27"/>
    <w:rsid w:val="00B875BE"/>
    <w:rsid w:val="00B919E5"/>
    <w:rsid w:val="00B92EC4"/>
    <w:rsid w:val="00B9311C"/>
    <w:rsid w:val="00B96F9B"/>
    <w:rsid w:val="00B970A4"/>
    <w:rsid w:val="00BA01C0"/>
    <w:rsid w:val="00BA1021"/>
    <w:rsid w:val="00BA1CC0"/>
    <w:rsid w:val="00BA54D6"/>
    <w:rsid w:val="00BA5F35"/>
    <w:rsid w:val="00BA62D3"/>
    <w:rsid w:val="00BB58F0"/>
    <w:rsid w:val="00BB61F8"/>
    <w:rsid w:val="00BB78B7"/>
    <w:rsid w:val="00BC38D5"/>
    <w:rsid w:val="00BD2D86"/>
    <w:rsid w:val="00BD4604"/>
    <w:rsid w:val="00BE221E"/>
    <w:rsid w:val="00BE2C67"/>
    <w:rsid w:val="00BE4A5B"/>
    <w:rsid w:val="00BE5AEE"/>
    <w:rsid w:val="00BE6F9F"/>
    <w:rsid w:val="00BF2FC4"/>
    <w:rsid w:val="00C01718"/>
    <w:rsid w:val="00C02F39"/>
    <w:rsid w:val="00C04E41"/>
    <w:rsid w:val="00C12093"/>
    <w:rsid w:val="00C12C9F"/>
    <w:rsid w:val="00C13103"/>
    <w:rsid w:val="00C13D71"/>
    <w:rsid w:val="00C14293"/>
    <w:rsid w:val="00C17764"/>
    <w:rsid w:val="00C20006"/>
    <w:rsid w:val="00C203E6"/>
    <w:rsid w:val="00C22CD1"/>
    <w:rsid w:val="00C23D69"/>
    <w:rsid w:val="00C27AFB"/>
    <w:rsid w:val="00C35978"/>
    <w:rsid w:val="00C51325"/>
    <w:rsid w:val="00C51E15"/>
    <w:rsid w:val="00C54110"/>
    <w:rsid w:val="00C56028"/>
    <w:rsid w:val="00C56B42"/>
    <w:rsid w:val="00C611F7"/>
    <w:rsid w:val="00C6339E"/>
    <w:rsid w:val="00C64672"/>
    <w:rsid w:val="00C64D7B"/>
    <w:rsid w:val="00C71EB2"/>
    <w:rsid w:val="00C73872"/>
    <w:rsid w:val="00C746D9"/>
    <w:rsid w:val="00C754B3"/>
    <w:rsid w:val="00C845B6"/>
    <w:rsid w:val="00C84924"/>
    <w:rsid w:val="00C907BD"/>
    <w:rsid w:val="00C963BF"/>
    <w:rsid w:val="00C96A1C"/>
    <w:rsid w:val="00CA1DD5"/>
    <w:rsid w:val="00CA2157"/>
    <w:rsid w:val="00CA281A"/>
    <w:rsid w:val="00CA5492"/>
    <w:rsid w:val="00CB18CD"/>
    <w:rsid w:val="00CB3692"/>
    <w:rsid w:val="00CB3CF6"/>
    <w:rsid w:val="00CB7F68"/>
    <w:rsid w:val="00CC0BDF"/>
    <w:rsid w:val="00CC0F01"/>
    <w:rsid w:val="00CC3187"/>
    <w:rsid w:val="00CC31A7"/>
    <w:rsid w:val="00CC4E86"/>
    <w:rsid w:val="00CC6819"/>
    <w:rsid w:val="00CC7798"/>
    <w:rsid w:val="00CD403C"/>
    <w:rsid w:val="00CD788A"/>
    <w:rsid w:val="00CE312E"/>
    <w:rsid w:val="00CE6222"/>
    <w:rsid w:val="00CE776E"/>
    <w:rsid w:val="00CE7F3D"/>
    <w:rsid w:val="00CF6A24"/>
    <w:rsid w:val="00D03623"/>
    <w:rsid w:val="00D05103"/>
    <w:rsid w:val="00D10B45"/>
    <w:rsid w:val="00D10F2A"/>
    <w:rsid w:val="00D12AF7"/>
    <w:rsid w:val="00D2406E"/>
    <w:rsid w:val="00D243FD"/>
    <w:rsid w:val="00D250A0"/>
    <w:rsid w:val="00D252C4"/>
    <w:rsid w:val="00D27B45"/>
    <w:rsid w:val="00D308A5"/>
    <w:rsid w:val="00D36130"/>
    <w:rsid w:val="00D36D0C"/>
    <w:rsid w:val="00D412F5"/>
    <w:rsid w:val="00D416FB"/>
    <w:rsid w:val="00D418B1"/>
    <w:rsid w:val="00D4313B"/>
    <w:rsid w:val="00D441C2"/>
    <w:rsid w:val="00D44D37"/>
    <w:rsid w:val="00D45FE1"/>
    <w:rsid w:val="00D50898"/>
    <w:rsid w:val="00D509C3"/>
    <w:rsid w:val="00D51BD8"/>
    <w:rsid w:val="00D52D83"/>
    <w:rsid w:val="00D54EC0"/>
    <w:rsid w:val="00D5508E"/>
    <w:rsid w:val="00D56C3B"/>
    <w:rsid w:val="00D610BC"/>
    <w:rsid w:val="00D63FBE"/>
    <w:rsid w:val="00D72AEF"/>
    <w:rsid w:val="00D75B71"/>
    <w:rsid w:val="00D76FFB"/>
    <w:rsid w:val="00D8493E"/>
    <w:rsid w:val="00D9158A"/>
    <w:rsid w:val="00D939F3"/>
    <w:rsid w:val="00D95794"/>
    <w:rsid w:val="00D96512"/>
    <w:rsid w:val="00D96563"/>
    <w:rsid w:val="00D97824"/>
    <w:rsid w:val="00DA0863"/>
    <w:rsid w:val="00DA3674"/>
    <w:rsid w:val="00DA7C72"/>
    <w:rsid w:val="00DB08AA"/>
    <w:rsid w:val="00DB47A3"/>
    <w:rsid w:val="00DB4B44"/>
    <w:rsid w:val="00DC0EFD"/>
    <w:rsid w:val="00DC1BFA"/>
    <w:rsid w:val="00DE03ED"/>
    <w:rsid w:val="00DE31BB"/>
    <w:rsid w:val="00DF22D9"/>
    <w:rsid w:val="00DF3B2E"/>
    <w:rsid w:val="00DF6BD8"/>
    <w:rsid w:val="00DF740A"/>
    <w:rsid w:val="00E019B7"/>
    <w:rsid w:val="00E01E5F"/>
    <w:rsid w:val="00E02381"/>
    <w:rsid w:val="00E043FE"/>
    <w:rsid w:val="00E0482F"/>
    <w:rsid w:val="00E06E1A"/>
    <w:rsid w:val="00E10102"/>
    <w:rsid w:val="00E1337C"/>
    <w:rsid w:val="00E1387B"/>
    <w:rsid w:val="00E1517A"/>
    <w:rsid w:val="00E15E1B"/>
    <w:rsid w:val="00E161D3"/>
    <w:rsid w:val="00E20783"/>
    <w:rsid w:val="00E26346"/>
    <w:rsid w:val="00E265DE"/>
    <w:rsid w:val="00E32047"/>
    <w:rsid w:val="00E32922"/>
    <w:rsid w:val="00E40888"/>
    <w:rsid w:val="00E448EC"/>
    <w:rsid w:val="00E5070B"/>
    <w:rsid w:val="00E53AFA"/>
    <w:rsid w:val="00E55229"/>
    <w:rsid w:val="00E57941"/>
    <w:rsid w:val="00E61B94"/>
    <w:rsid w:val="00E64567"/>
    <w:rsid w:val="00E646C1"/>
    <w:rsid w:val="00E658B0"/>
    <w:rsid w:val="00E65B48"/>
    <w:rsid w:val="00E674F6"/>
    <w:rsid w:val="00E67BF8"/>
    <w:rsid w:val="00E75555"/>
    <w:rsid w:val="00E75937"/>
    <w:rsid w:val="00E9016A"/>
    <w:rsid w:val="00E94F48"/>
    <w:rsid w:val="00EA0F59"/>
    <w:rsid w:val="00EA1A23"/>
    <w:rsid w:val="00EA1B02"/>
    <w:rsid w:val="00EA27B0"/>
    <w:rsid w:val="00EA29F2"/>
    <w:rsid w:val="00EA5E67"/>
    <w:rsid w:val="00EB0D74"/>
    <w:rsid w:val="00EB4A19"/>
    <w:rsid w:val="00EC05E9"/>
    <w:rsid w:val="00EC3D27"/>
    <w:rsid w:val="00EC66C8"/>
    <w:rsid w:val="00ED17AB"/>
    <w:rsid w:val="00ED31BE"/>
    <w:rsid w:val="00ED3DAB"/>
    <w:rsid w:val="00ED5BEE"/>
    <w:rsid w:val="00ED6239"/>
    <w:rsid w:val="00ED62E5"/>
    <w:rsid w:val="00EE1194"/>
    <w:rsid w:val="00EE1BFD"/>
    <w:rsid w:val="00EF140B"/>
    <w:rsid w:val="00EF2221"/>
    <w:rsid w:val="00EF24C7"/>
    <w:rsid w:val="00EF3246"/>
    <w:rsid w:val="00EF6D44"/>
    <w:rsid w:val="00EF75E2"/>
    <w:rsid w:val="00F0158A"/>
    <w:rsid w:val="00F05707"/>
    <w:rsid w:val="00F152F7"/>
    <w:rsid w:val="00F1652E"/>
    <w:rsid w:val="00F171E7"/>
    <w:rsid w:val="00F2012B"/>
    <w:rsid w:val="00F207BE"/>
    <w:rsid w:val="00F2230D"/>
    <w:rsid w:val="00F23185"/>
    <w:rsid w:val="00F24734"/>
    <w:rsid w:val="00F31BF8"/>
    <w:rsid w:val="00F37D0D"/>
    <w:rsid w:val="00F41D73"/>
    <w:rsid w:val="00F50E64"/>
    <w:rsid w:val="00F517B7"/>
    <w:rsid w:val="00F52E1D"/>
    <w:rsid w:val="00F52F2B"/>
    <w:rsid w:val="00F53B91"/>
    <w:rsid w:val="00F55107"/>
    <w:rsid w:val="00F56810"/>
    <w:rsid w:val="00F5736B"/>
    <w:rsid w:val="00F576E6"/>
    <w:rsid w:val="00F600C3"/>
    <w:rsid w:val="00F6405B"/>
    <w:rsid w:val="00F66215"/>
    <w:rsid w:val="00F662B5"/>
    <w:rsid w:val="00F663A1"/>
    <w:rsid w:val="00F676DC"/>
    <w:rsid w:val="00F67BB1"/>
    <w:rsid w:val="00F67C3E"/>
    <w:rsid w:val="00F716DA"/>
    <w:rsid w:val="00F7225D"/>
    <w:rsid w:val="00F727AD"/>
    <w:rsid w:val="00F72BA4"/>
    <w:rsid w:val="00F84F1D"/>
    <w:rsid w:val="00F8581D"/>
    <w:rsid w:val="00F85920"/>
    <w:rsid w:val="00F8634E"/>
    <w:rsid w:val="00F86676"/>
    <w:rsid w:val="00F86C82"/>
    <w:rsid w:val="00F9734C"/>
    <w:rsid w:val="00FA0FF8"/>
    <w:rsid w:val="00FA2B3F"/>
    <w:rsid w:val="00FB1712"/>
    <w:rsid w:val="00FB67A8"/>
    <w:rsid w:val="00FC0FD9"/>
    <w:rsid w:val="00FC1A30"/>
    <w:rsid w:val="00FC3B5A"/>
    <w:rsid w:val="00FD57D9"/>
    <w:rsid w:val="00FF1649"/>
    <w:rsid w:val="00FF50A4"/>
    <w:rsid w:val="00FF78DA"/>
    <w:rsid w:val="01D40BBA"/>
    <w:rsid w:val="081C4AD8"/>
    <w:rsid w:val="08282AC1"/>
    <w:rsid w:val="0A1F6CFB"/>
    <w:rsid w:val="100A1D5A"/>
    <w:rsid w:val="17CA28E3"/>
    <w:rsid w:val="1EA33F44"/>
    <w:rsid w:val="25C01B76"/>
    <w:rsid w:val="268D0BE8"/>
    <w:rsid w:val="2A8F34BA"/>
    <w:rsid w:val="2D08662D"/>
    <w:rsid w:val="3A583AE3"/>
    <w:rsid w:val="3E213207"/>
    <w:rsid w:val="413E43A4"/>
    <w:rsid w:val="42E94026"/>
    <w:rsid w:val="45417365"/>
    <w:rsid w:val="4E822855"/>
    <w:rsid w:val="5864473A"/>
    <w:rsid w:val="653A256E"/>
    <w:rsid w:val="657B6D8E"/>
    <w:rsid w:val="688D505C"/>
    <w:rsid w:val="7B230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090" stroke="f" strokecolor="#0070c0">
      <v:fill color="#090" color2="none [1606]"/>
      <v:stroke color="#0070c0" color2="#090" filltype="pattern" weight="1pt" on="f"/>
      <v:shadow on="t" type="perspective" color="none [1302]" opacity=".5" origin=",.5" offset="0,0" matrix=",-56756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annotation subject" w:semiHidden="0" w:qFormat="1"/>
    <w:lsdException w:name="Balloon Text" w:semiHidden="0" w:qFormat="1"/>
    <w:lsdException w:name="Table Grid" w:semiHidden="0" w:unhideWhenUsed="0" w:qFormat="1"/>
    <w:lsdException w:name="Placeholder Text" w:unhideWhenUsed="0" w:qFormat="1"/>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B5"/>
    <w:pPr>
      <w:widowControl w:val="0"/>
      <w:jc w:val="both"/>
    </w:pPr>
    <w:rPr>
      <w:kern w:val="2"/>
      <w:sz w:val="21"/>
      <w:szCs w:val="22"/>
    </w:rPr>
  </w:style>
  <w:style w:type="paragraph" w:styleId="1">
    <w:name w:val="heading 1"/>
    <w:basedOn w:val="a"/>
    <w:next w:val="a"/>
    <w:link w:val="1Char"/>
    <w:uiPriority w:val="9"/>
    <w:qFormat/>
    <w:rsid w:val="00B61EB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61EB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B61EB5"/>
    <w:rPr>
      <w:b/>
      <w:bCs/>
    </w:rPr>
  </w:style>
  <w:style w:type="paragraph" w:styleId="a4">
    <w:name w:val="annotation text"/>
    <w:basedOn w:val="a"/>
    <w:link w:val="Char0"/>
    <w:uiPriority w:val="99"/>
    <w:unhideWhenUsed/>
    <w:qFormat/>
    <w:rsid w:val="00B61EB5"/>
    <w:pPr>
      <w:jc w:val="left"/>
    </w:pPr>
  </w:style>
  <w:style w:type="paragraph" w:styleId="a5">
    <w:name w:val="Balloon Text"/>
    <w:basedOn w:val="a"/>
    <w:link w:val="Char1"/>
    <w:uiPriority w:val="99"/>
    <w:unhideWhenUsed/>
    <w:qFormat/>
    <w:rsid w:val="00B61EB5"/>
    <w:rPr>
      <w:sz w:val="18"/>
      <w:szCs w:val="18"/>
    </w:rPr>
  </w:style>
  <w:style w:type="paragraph" w:styleId="a6">
    <w:name w:val="footer"/>
    <w:basedOn w:val="a"/>
    <w:link w:val="Char2"/>
    <w:uiPriority w:val="99"/>
    <w:unhideWhenUsed/>
    <w:qFormat/>
    <w:rsid w:val="00B61EB5"/>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61EB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61EB5"/>
  </w:style>
  <w:style w:type="paragraph" w:styleId="20">
    <w:name w:val="toc 2"/>
    <w:basedOn w:val="a"/>
    <w:next w:val="a"/>
    <w:uiPriority w:val="39"/>
    <w:unhideWhenUsed/>
    <w:qFormat/>
    <w:rsid w:val="00B61EB5"/>
    <w:pPr>
      <w:ind w:leftChars="200" w:left="420"/>
    </w:pPr>
  </w:style>
  <w:style w:type="character" w:styleId="a8">
    <w:name w:val="FollowedHyperlink"/>
    <w:basedOn w:val="a0"/>
    <w:uiPriority w:val="99"/>
    <w:unhideWhenUsed/>
    <w:qFormat/>
    <w:rsid w:val="00B61EB5"/>
    <w:rPr>
      <w:color w:val="800080" w:themeColor="followedHyperlink"/>
      <w:u w:val="single"/>
    </w:rPr>
  </w:style>
  <w:style w:type="character" w:styleId="a9">
    <w:name w:val="Hyperlink"/>
    <w:basedOn w:val="a0"/>
    <w:uiPriority w:val="99"/>
    <w:unhideWhenUsed/>
    <w:qFormat/>
    <w:rsid w:val="00B61EB5"/>
    <w:rPr>
      <w:color w:val="0000FF" w:themeColor="hyperlink"/>
      <w:u w:val="single"/>
    </w:rPr>
  </w:style>
  <w:style w:type="character" w:styleId="aa">
    <w:name w:val="annotation reference"/>
    <w:basedOn w:val="a0"/>
    <w:uiPriority w:val="99"/>
    <w:unhideWhenUsed/>
    <w:qFormat/>
    <w:rsid w:val="00B61EB5"/>
    <w:rPr>
      <w:sz w:val="21"/>
      <w:szCs w:val="21"/>
    </w:rPr>
  </w:style>
  <w:style w:type="table" w:styleId="ab">
    <w:name w:val="Table Grid"/>
    <w:basedOn w:val="a1"/>
    <w:uiPriority w:val="99"/>
    <w:qFormat/>
    <w:rsid w:val="00B61EB5"/>
    <w:pPr>
      <w:widowControl w:val="0"/>
      <w:jc w:val="both"/>
    </w:pPr>
    <w:rPr>
      <w:rFonts w:ascii="Calibri" w:eastAsia="宋体"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B61EB5"/>
    <w:rPr>
      <w:sz w:val="18"/>
      <w:szCs w:val="18"/>
    </w:rPr>
  </w:style>
  <w:style w:type="character" w:customStyle="1" w:styleId="Char2">
    <w:name w:val="页脚 Char"/>
    <w:basedOn w:val="a0"/>
    <w:link w:val="a6"/>
    <w:uiPriority w:val="99"/>
    <w:qFormat/>
    <w:rsid w:val="00B61EB5"/>
    <w:rPr>
      <w:sz w:val="18"/>
      <w:szCs w:val="18"/>
    </w:rPr>
  </w:style>
  <w:style w:type="paragraph" w:styleId="ac">
    <w:name w:val="List Paragraph"/>
    <w:basedOn w:val="a"/>
    <w:uiPriority w:val="99"/>
    <w:qFormat/>
    <w:rsid w:val="00B61EB5"/>
    <w:pPr>
      <w:ind w:firstLineChars="200" w:firstLine="420"/>
    </w:pPr>
    <w:rPr>
      <w:rFonts w:ascii="Calibri" w:eastAsia="宋体" w:hAnsi="Calibri" w:cs="Calibri"/>
      <w:szCs w:val="21"/>
    </w:rPr>
  </w:style>
  <w:style w:type="character" w:customStyle="1" w:styleId="1Char">
    <w:name w:val="标题 1 Char"/>
    <w:basedOn w:val="a0"/>
    <w:link w:val="1"/>
    <w:uiPriority w:val="9"/>
    <w:qFormat/>
    <w:rsid w:val="00B61EB5"/>
    <w:rPr>
      <w:b/>
      <w:bCs/>
      <w:kern w:val="44"/>
      <w:sz w:val="44"/>
      <w:szCs w:val="44"/>
    </w:rPr>
  </w:style>
  <w:style w:type="paragraph" w:customStyle="1" w:styleId="TOC1">
    <w:name w:val="TOC 标题1"/>
    <w:basedOn w:val="1"/>
    <w:next w:val="a"/>
    <w:uiPriority w:val="39"/>
    <w:unhideWhenUsed/>
    <w:qFormat/>
    <w:rsid w:val="00B61EB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1">
    <w:name w:val="批注框文本 Char"/>
    <w:basedOn w:val="a0"/>
    <w:link w:val="a5"/>
    <w:uiPriority w:val="99"/>
    <w:semiHidden/>
    <w:qFormat/>
    <w:rsid w:val="00B61EB5"/>
    <w:rPr>
      <w:sz w:val="18"/>
      <w:szCs w:val="18"/>
    </w:rPr>
  </w:style>
  <w:style w:type="character" w:styleId="ad">
    <w:name w:val="Placeholder Text"/>
    <w:basedOn w:val="a0"/>
    <w:uiPriority w:val="99"/>
    <w:semiHidden/>
    <w:qFormat/>
    <w:rsid w:val="00B61EB5"/>
    <w:rPr>
      <w:color w:val="808080"/>
    </w:rPr>
  </w:style>
  <w:style w:type="character" w:customStyle="1" w:styleId="Char0">
    <w:name w:val="批注文字 Char"/>
    <w:basedOn w:val="a0"/>
    <w:link w:val="a4"/>
    <w:uiPriority w:val="99"/>
    <w:semiHidden/>
    <w:qFormat/>
    <w:rsid w:val="00B61EB5"/>
  </w:style>
  <w:style w:type="character" w:customStyle="1" w:styleId="2Char">
    <w:name w:val="标题 2 Char"/>
    <w:basedOn w:val="a0"/>
    <w:link w:val="2"/>
    <w:uiPriority w:val="9"/>
    <w:semiHidden/>
    <w:qFormat/>
    <w:rsid w:val="00B61EB5"/>
    <w:rPr>
      <w:rFonts w:asciiTheme="majorHAnsi" w:eastAsiaTheme="majorEastAsia" w:hAnsiTheme="majorHAnsi" w:cstheme="majorBidi"/>
      <w:b/>
      <w:bCs/>
      <w:sz w:val="32"/>
      <w:szCs w:val="32"/>
    </w:rPr>
  </w:style>
  <w:style w:type="character" w:customStyle="1" w:styleId="Char">
    <w:name w:val="批注主题 Char"/>
    <w:basedOn w:val="Char0"/>
    <w:link w:val="a3"/>
    <w:uiPriority w:val="99"/>
    <w:semiHidden/>
    <w:qFormat/>
    <w:rsid w:val="00B61E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gif"/><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77"/>
    <customShpInfo spid="_x0000_s1078"/>
    <customShpInfo spid="_x0000_s1093"/>
    <customShpInfo spid="_x0000_s1094"/>
    <customShpInfo spid="_x0000_s1095"/>
    <customShpInfo spid="_x0000_s1081"/>
  </customShpExts>
</s:customData>
</file>

<file path=customXml/itemProps1.xml><?xml version="1.0" encoding="utf-8"?>
<ds:datastoreItem xmlns:ds="http://schemas.openxmlformats.org/officeDocument/2006/customXml" ds:itemID="{E6CF171E-3E52-4374-B48E-773F7BB951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2125</Words>
  <Characters>12119</Characters>
  <Application>Microsoft Office Word</Application>
  <DocSecurity>0</DocSecurity>
  <Lines>100</Lines>
  <Paragraphs>28</Paragraphs>
  <ScaleCrop>false</ScaleCrop>
  <Company>TPY-Technology</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TPY</dc:creator>
  <cp:lastModifiedBy>杨焱</cp:lastModifiedBy>
  <cp:revision>2</cp:revision>
  <cp:lastPrinted>2019-08-16T08:03:00Z</cp:lastPrinted>
  <dcterms:created xsi:type="dcterms:W3CDTF">2019-11-14T02:52:00Z</dcterms:created>
  <dcterms:modified xsi:type="dcterms:W3CDTF">2019-11-14T02:52:00Z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