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44" w:rsidRDefault="00AF6A25" w:rsidP="008D4444">
      <w:pPr>
        <w:jc w:val="center"/>
        <w:rPr>
          <w:rFonts w:ascii="方正小标宋简体" w:eastAsia="方正小标宋简体" w:hAnsi="宋体" w:cs="宋体"/>
          <w:bCs/>
          <w:kern w:val="0"/>
          <w:sz w:val="44"/>
          <w:szCs w:val="44"/>
        </w:rPr>
      </w:pPr>
      <w:bookmarkStart w:id="0" w:name="_Toc440442751"/>
      <w:r>
        <w:rPr>
          <w:rFonts w:ascii="方正小标宋简体" w:eastAsia="方正小标宋简体" w:hAnsi="宋体" w:cs="宋体" w:hint="eastAsia"/>
          <w:bCs/>
          <w:color w:val="000000"/>
          <w:kern w:val="0"/>
          <w:sz w:val="44"/>
          <w:szCs w:val="44"/>
        </w:rPr>
        <w:t>舟山市水路货运市场信用评价</w:t>
      </w:r>
      <w:r>
        <w:rPr>
          <w:rFonts w:ascii="方正小标宋简体" w:eastAsia="方正小标宋简体" w:hAnsi="宋体" w:cs="宋体" w:hint="eastAsia"/>
          <w:bCs/>
          <w:kern w:val="0"/>
          <w:sz w:val="44"/>
          <w:szCs w:val="44"/>
        </w:rPr>
        <w:t>管理办法</w:t>
      </w:r>
    </w:p>
    <w:p w:rsidR="008D4444" w:rsidRDefault="008D4444" w:rsidP="008D4444">
      <w:pPr>
        <w:jc w:val="center"/>
        <w:rPr>
          <w:rFonts w:ascii="黑体" w:eastAsia="黑体"/>
          <w:b/>
          <w:sz w:val="32"/>
          <w:szCs w:val="32"/>
        </w:rPr>
      </w:pPr>
      <w:r w:rsidRPr="008D4444">
        <w:rPr>
          <w:rFonts w:ascii="方正小标宋简体" w:eastAsia="方正小标宋简体" w:hAnsi="宋体" w:cs="宋体" w:hint="eastAsia"/>
          <w:bCs/>
          <w:color w:val="000000"/>
          <w:kern w:val="0"/>
          <w:sz w:val="44"/>
          <w:szCs w:val="44"/>
        </w:rPr>
        <w:t>（试行）</w:t>
      </w:r>
    </w:p>
    <w:p w:rsidR="00AD0E77" w:rsidRPr="000A32D3" w:rsidRDefault="000A32D3" w:rsidP="000A32D3">
      <w:pPr>
        <w:widowControl/>
        <w:spacing w:line="660" w:lineRule="exact"/>
        <w:ind w:left="262" w:hangingChars="82" w:hanging="262"/>
        <w:jc w:val="center"/>
        <w:rPr>
          <w:rFonts w:ascii="仿宋_GB2312" w:eastAsia="仿宋_GB2312" w:hAnsi="仿宋" w:cs="??"/>
          <w:color w:val="000000" w:themeColor="text1"/>
          <w:kern w:val="0"/>
          <w:sz w:val="32"/>
          <w:szCs w:val="32"/>
        </w:rPr>
      </w:pPr>
      <w:r w:rsidRPr="000A32D3">
        <w:rPr>
          <w:rFonts w:ascii="仿宋_GB2312" w:eastAsia="仿宋_GB2312" w:hAnsi="仿宋" w:cs="??" w:hint="eastAsia"/>
          <w:color w:val="000000" w:themeColor="text1"/>
          <w:kern w:val="0"/>
          <w:sz w:val="32"/>
          <w:szCs w:val="32"/>
        </w:rPr>
        <w:t>（征求意见稿）</w:t>
      </w:r>
    </w:p>
    <w:p w:rsidR="00AD0E77" w:rsidRDefault="00AD0E77">
      <w:pPr>
        <w:jc w:val="center"/>
        <w:rPr>
          <w:rFonts w:ascii="黑体" w:eastAsia="黑体"/>
          <w:b/>
          <w:sz w:val="32"/>
          <w:szCs w:val="32"/>
        </w:rPr>
      </w:pPr>
    </w:p>
    <w:p w:rsidR="00AD0E77" w:rsidRDefault="00AF6A25">
      <w:pPr>
        <w:jc w:val="center"/>
        <w:rPr>
          <w:rFonts w:ascii="黑体" w:eastAsia="黑体"/>
          <w:b/>
          <w:sz w:val="32"/>
          <w:szCs w:val="32"/>
        </w:rPr>
      </w:pPr>
      <w:r>
        <w:rPr>
          <w:rFonts w:ascii="黑体" w:eastAsia="黑体" w:hint="eastAsia"/>
          <w:b/>
          <w:sz w:val="32"/>
          <w:szCs w:val="32"/>
        </w:rPr>
        <w:t>第一章 总 则</w:t>
      </w:r>
    </w:p>
    <w:bookmarkEnd w:id="0"/>
    <w:p w:rsidR="00AD0E77" w:rsidRDefault="00AF6A25">
      <w:pPr>
        <w:widowControl/>
        <w:shd w:val="clear" w:color="auto" w:fill="FFFFFF"/>
        <w:snapToGrid w:val="0"/>
        <w:spacing w:line="580" w:lineRule="exact"/>
        <w:ind w:firstLineChars="200" w:firstLine="640"/>
        <w:rPr>
          <w:rFonts w:ascii="仿宋_GB2312" w:eastAsia="仿宋_GB2312" w:hAnsi="仿宋" w:cs="??"/>
          <w:color w:val="000000" w:themeColor="text1"/>
          <w:kern w:val="0"/>
          <w:sz w:val="32"/>
          <w:szCs w:val="32"/>
        </w:rPr>
      </w:pPr>
      <w:r>
        <w:rPr>
          <w:rFonts w:ascii="黑体" w:eastAsia="黑体" w:hAnsi="黑体" w:cs="黑体" w:hint="eastAsia"/>
          <w:bCs/>
          <w:color w:val="000000"/>
          <w:kern w:val="0"/>
          <w:sz w:val="32"/>
          <w:szCs w:val="32"/>
        </w:rPr>
        <w:t>第一条</w:t>
      </w:r>
      <w:r>
        <w:rPr>
          <w:rFonts w:ascii="仿宋_GB2312" w:eastAsia="仿宋_GB2312" w:hAnsi="仿宋" w:cs="??" w:hint="eastAsia"/>
          <w:b/>
          <w:color w:val="000000"/>
          <w:kern w:val="0"/>
          <w:sz w:val="32"/>
          <w:szCs w:val="32"/>
        </w:rPr>
        <w:t>（目的，依据）</w:t>
      </w:r>
      <w:r>
        <w:rPr>
          <w:rFonts w:ascii="仿宋_GB2312" w:eastAsia="仿宋_GB2312" w:hAnsi="仿宋" w:cs="??" w:hint="eastAsia"/>
          <w:color w:val="000000"/>
          <w:kern w:val="0"/>
          <w:sz w:val="32"/>
          <w:szCs w:val="32"/>
        </w:rPr>
        <w:t>为推动</w:t>
      </w:r>
      <w:r w:rsidR="007F67D5">
        <w:rPr>
          <w:rFonts w:ascii="仿宋_GB2312" w:eastAsia="仿宋_GB2312" w:hAnsi="仿宋" w:cs="??" w:hint="eastAsia"/>
          <w:color w:val="000000"/>
          <w:kern w:val="0"/>
          <w:sz w:val="32"/>
          <w:szCs w:val="32"/>
        </w:rPr>
        <w:t>我市</w:t>
      </w:r>
      <w:r>
        <w:rPr>
          <w:rFonts w:ascii="仿宋_GB2312" w:eastAsia="仿宋_GB2312" w:hAnsi="仿宋" w:cs="??" w:hint="eastAsia"/>
          <w:color w:val="000000"/>
          <w:kern w:val="0"/>
          <w:sz w:val="32"/>
          <w:szCs w:val="32"/>
        </w:rPr>
        <w:t>水路</w:t>
      </w:r>
      <w:r w:rsidR="007F67D5">
        <w:rPr>
          <w:rFonts w:ascii="仿宋_GB2312" w:eastAsia="仿宋_GB2312" w:hAnsi="仿宋" w:cs="??" w:hint="eastAsia"/>
          <w:color w:val="000000"/>
          <w:kern w:val="0"/>
          <w:sz w:val="32"/>
          <w:szCs w:val="32"/>
        </w:rPr>
        <w:t>货</w:t>
      </w:r>
      <w:r>
        <w:rPr>
          <w:rFonts w:ascii="仿宋_GB2312" w:eastAsia="仿宋_GB2312" w:hAnsi="仿宋" w:cs="??" w:hint="eastAsia"/>
          <w:color w:val="000000"/>
          <w:kern w:val="0"/>
          <w:sz w:val="32"/>
          <w:szCs w:val="32"/>
        </w:rPr>
        <w:t>运市场信用体系建设，维护水路</w:t>
      </w:r>
      <w:r w:rsidR="007F67D5">
        <w:rPr>
          <w:rFonts w:ascii="仿宋_GB2312" w:eastAsia="仿宋_GB2312" w:hAnsi="仿宋" w:cs="??" w:hint="eastAsia"/>
          <w:color w:val="000000"/>
          <w:kern w:val="0"/>
          <w:sz w:val="32"/>
          <w:szCs w:val="32"/>
        </w:rPr>
        <w:t>货运</w:t>
      </w:r>
      <w:r>
        <w:rPr>
          <w:rFonts w:ascii="仿宋_GB2312" w:eastAsia="仿宋_GB2312" w:hAnsi="仿宋" w:cs="??" w:hint="eastAsia"/>
          <w:color w:val="000000"/>
          <w:kern w:val="0"/>
          <w:sz w:val="32"/>
          <w:szCs w:val="32"/>
        </w:rPr>
        <w:t>市场公平竞争秩序，根据交通运输部《水路运输市场信用信息管理办法（试行）》、</w:t>
      </w:r>
      <w:r w:rsidR="008D4444" w:rsidRPr="008D4444">
        <w:rPr>
          <w:rFonts w:ascii="仿宋_GB2312" w:eastAsia="仿宋_GB2312" w:hAnsi="仿宋" w:cs="??" w:hint="eastAsia"/>
          <w:color w:val="000000"/>
          <w:kern w:val="0"/>
          <w:sz w:val="32"/>
          <w:szCs w:val="32"/>
        </w:rPr>
        <w:t>《浙江省水路运输市场信用管理实施办法（试行）》和</w:t>
      </w:r>
      <w:r>
        <w:rPr>
          <w:rFonts w:ascii="仿宋_GB2312" w:eastAsia="仿宋_GB2312" w:hAnsi="仿宋" w:cs="??" w:hint="eastAsia"/>
          <w:color w:val="000000"/>
          <w:kern w:val="0"/>
          <w:sz w:val="32"/>
          <w:szCs w:val="32"/>
        </w:rPr>
        <w:t>《浙江省公共信用信息管理条</w:t>
      </w:r>
      <w:r>
        <w:rPr>
          <w:rFonts w:ascii="仿宋_GB2312" w:eastAsia="仿宋_GB2312" w:hAnsi="仿宋" w:cs="??" w:hint="eastAsia"/>
          <w:color w:val="000000" w:themeColor="text1"/>
          <w:kern w:val="0"/>
          <w:sz w:val="32"/>
          <w:szCs w:val="32"/>
        </w:rPr>
        <w:t>例》</w:t>
      </w:r>
      <w:r w:rsidR="007F67D5">
        <w:rPr>
          <w:rFonts w:ascii="仿宋_GB2312" w:eastAsia="仿宋_GB2312" w:hAnsi="仿宋" w:cs="??" w:hint="eastAsia"/>
          <w:color w:val="000000" w:themeColor="text1"/>
          <w:kern w:val="0"/>
          <w:sz w:val="32"/>
          <w:szCs w:val="32"/>
        </w:rPr>
        <w:t>、</w:t>
      </w:r>
      <w:r>
        <w:rPr>
          <w:rFonts w:ascii="仿宋_GB2312" w:eastAsia="仿宋_GB2312" w:hAnsi="仿宋" w:cs="??" w:hint="eastAsia"/>
          <w:color w:val="000000" w:themeColor="text1"/>
          <w:kern w:val="0"/>
          <w:sz w:val="32"/>
          <w:szCs w:val="32"/>
        </w:rPr>
        <w:t>《</w:t>
      </w:r>
      <w:r>
        <w:rPr>
          <w:rFonts w:ascii="仿宋_GB2312" w:eastAsia="仿宋_GB2312" w:hAnsi="仿宋" w:cs="??" w:hint="eastAsia"/>
          <w:bCs/>
          <w:color w:val="000000" w:themeColor="text1"/>
          <w:kern w:val="0"/>
          <w:sz w:val="32"/>
          <w:szCs w:val="32"/>
        </w:rPr>
        <w:t>浙江省公共信用修复管理暂行办法》</w:t>
      </w:r>
      <w:r w:rsidR="008D4444">
        <w:rPr>
          <w:rFonts w:ascii="仿宋_GB2312" w:eastAsia="仿宋_GB2312" w:hAnsi="仿宋" w:cs="??" w:hint="eastAsia"/>
          <w:color w:val="000000" w:themeColor="text1"/>
          <w:kern w:val="0"/>
          <w:sz w:val="32"/>
          <w:szCs w:val="32"/>
        </w:rPr>
        <w:t>等规定，制定本办法。</w:t>
      </w:r>
    </w:p>
    <w:p w:rsidR="009270D2" w:rsidRDefault="00AF6A25">
      <w:pPr>
        <w:widowControl/>
        <w:shd w:val="clear" w:color="auto" w:fill="FFFFFF"/>
        <w:snapToGrid w:val="0"/>
        <w:spacing w:line="580" w:lineRule="exact"/>
        <w:ind w:firstLineChars="200" w:firstLine="640"/>
        <w:rPr>
          <w:rFonts w:ascii="仿宋_GB2312" w:eastAsia="仿宋_GB2312" w:hAnsi="仿宋" w:cs="??"/>
          <w:color w:val="000000" w:themeColor="text1"/>
          <w:kern w:val="0"/>
          <w:sz w:val="32"/>
          <w:szCs w:val="32"/>
        </w:rPr>
      </w:pPr>
      <w:r>
        <w:rPr>
          <w:rFonts w:ascii="黑体" w:eastAsia="黑体" w:hAnsi="黑体" w:cs="黑体" w:hint="eastAsia"/>
          <w:bCs/>
          <w:color w:val="000000" w:themeColor="text1"/>
          <w:kern w:val="0"/>
          <w:sz w:val="32"/>
          <w:szCs w:val="32"/>
        </w:rPr>
        <w:t>第二条</w:t>
      </w:r>
      <w:r>
        <w:rPr>
          <w:rFonts w:ascii="仿宋_GB2312" w:eastAsia="仿宋_GB2312" w:hAnsi="仿宋" w:cs="??" w:hint="eastAsia"/>
          <w:b/>
          <w:color w:val="000000" w:themeColor="text1"/>
          <w:kern w:val="0"/>
          <w:sz w:val="32"/>
          <w:szCs w:val="32"/>
        </w:rPr>
        <w:t>（适用）</w:t>
      </w:r>
      <w:r>
        <w:rPr>
          <w:rFonts w:ascii="仿宋_GB2312" w:eastAsia="仿宋_GB2312" w:hAnsi="仿宋" w:cs="??" w:hint="eastAsia"/>
          <w:color w:val="000000" w:themeColor="text1"/>
          <w:kern w:val="0"/>
          <w:sz w:val="32"/>
          <w:szCs w:val="32"/>
        </w:rPr>
        <w:t>全市水路运输市场从业单位及有关从业人员的信用信息采集、评价及应用等管理活动，适用本办法。</w:t>
      </w:r>
    </w:p>
    <w:p w:rsidR="00AD0E77" w:rsidRPr="006E3CB1" w:rsidRDefault="00AF6A25">
      <w:pPr>
        <w:widowControl/>
        <w:shd w:val="clear" w:color="auto" w:fill="FFFFFF"/>
        <w:snapToGrid w:val="0"/>
        <w:spacing w:line="580" w:lineRule="exact"/>
        <w:ind w:firstLineChars="200" w:firstLine="640"/>
        <w:rPr>
          <w:rFonts w:ascii="仿宋_GB2312" w:eastAsia="仿宋_GB2312" w:hAnsi="仿宋" w:cs="??"/>
          <w:kern w:val="0"/>
          <w:sz w:val="32"/>
          <w:szCs w:val="32"/>
        </w:rPr>
      </w:pPr>
      <w:r>
        <w:rPr>
          <w:rFonts w:ascii="黑体" w:eastAsia="黑体" w:hAnsi="黑体" w:cs="黑体" w:hint="eastAsia"/>
          <w:bCs/>
          <w:color w:val="000000"/>
          <w:kern w:val="0"/>
          <w:sz w:val="32"/>
          <w:szCs w:val="32"/>
        </w:rPr>
        <w:t>第三条</w:t>
      </w:r>
      <w:r>
        <w:rPr>
          <w:rFonts w:ascii="仿宋_GB2312" w:eastAsia="仿宋_GB2312" w:hAnsi="仿宋" w:cs="??" w:hint="eastAsia"/>
          <w:b/>
          <w:color w:val="000000"/>
          <w:kern w:val="0"/>
          <w:sz w:val="32"/>
          <w:szCs w:val="32"/>
        </w:rPr>
        <w:t>（对象）</w:t>
      </w:r>
      <w:r>
        <w:rPr>
          <w:rFonts w:ascii="仿宋_GB2312" w:eastAsia="仿宋_GB2312" w:hAnsi="仿宋" w:cs="??" w:hint="eastAsia"/>
          <w:color w:val="000000"/>
          <w:kern w:val="0"/>
          <w:sz w:val="32"/>
          <w:szCs w:val="32"/>
        </w:rPr>
        <w:t>本办法所称的从业单位是指从事水路货运（含辅助业）的经营企业，包括水路货运企业、船舶管理</w:t>
      </w:r>
      <w:r>
        <w:rPr>
          <w:rFonts w:ascii="仿宋_GB2312" w:eastAsia="仿宋_GB2312" w:hAnsi="仿宋" w:cs="??" w:hint="eastAsia"/>
          <w:color w:val="000000" w:themeColor="text1"/>
          <w:kern w:val="0"/>
          <w:sz w:val="32"/>
          <w:szCs w:val="32"/>
        </w:rPr>
        <w:t>公司和</w:t>
      </w:r>
      <w:r w:rsidR="00C40CAE">
        <w:rPr>
          <w:rFonts w:ascii="仿宋_GB2312" w:eastAsia="仿宋_GB2312" w:hAnsi="仿宋" w:cs="??" w:hint="eastAsia"/>
          <w:color w:val="000000" w:themeColor="text1"/>
          <w:kern w:val="0"/>
          <w:sz w:val="32"/>
          <w:szCs w:val="32"/>
        </w:rPr>
        <w:t>备案的</w:t>
      </w:r>
      <w:r>
        <w:rPr>
          <w:rFonts w:ascii="仿宋_GB2312" w:eastAsia="仿宋_GB2312" w:hAnsi="仿宋" w:cs="??" w:hint="eastAsia"/>
          <w:color w:val="000000" w:themeColor="text1"/>
          <w:kern w:val="0"/>
          <w:sz w:val="32"/>
          <w:szCs w:val="32"/>
        </w:rPr>
        <w:t>船代、货代公司等；本办法所称的从业人员是指有关管理人员，主要包括水路货运（含辅助业）经营企业的法定代表人、海</w:t>
      </w:r>
      <w:proofErr w:type="gramStart"/>
      <w:r>
        <w:rPr>
          <w:rFonts w:ascii="仿宋_GB2312" w:eastAsia="仿宋_GB2312" w:hAnsi="仿宋" w:cs="??" w:hint="eastAsia"/>
          <w:color w:val="000000" w:themeColor="text1"/>
          <w:kern w:val="0"/>
          <w:sz w:val="32"/>
          <w:szCs w:val="32"/>
        </w:rPr>
        <w:t>务</w:t>
      </w:r>
      <w:proofErr w:type="gramEnd"/>
      <w:r w:rsidR="008C4366">
        <w:rPr>
          <w:rFonts w:ascii="仿宋_GB2312" w:eastAsia="仿宋_GB2312" w:hAnsi="仿宋" w:cs="??" w:hint="eastAsia"/>
          <w:color w:val="000000" w:themeColor="text1"/>
          <w:kern w:val="0"/>
          <w:sz w:val="32"/>
          <w:szCs w:val="32"/>
        </w:rPr>
        <w:t>和</w:t>
      </w:r>
      <w:r w:rsidR="00D46D55">
        <w:rPr>
          <w:rFonts w:ascii="仿宋_GB2312" w:eastAsia="仿宋_GB2312" w:hAnsi="仿宋" w:cs="??" w:hint="eastAsia"/>
          <w:color w:val="000000" w:themeColor="text1"/>
          <w:kern w:val="0"/>
          <w:sz w:val="32"/>
          <w:szCs w:val="32"/>
        </w:rPr>
        <w:t>机务等管理人员。</w:t>
      </w:r>
      <w:r w:rsidR="00D46D55" w:rsidRPr="006E3CB1">
        <w:rPr>
          <w:rFonts w:ascii="仿宋_GB2312" w:eastAsia="仿宋_GB2312" w:hAnsi="仿宋" w:cs="??" w:hint="eastAsia"/>
          <w:kern w:val="0"/>
          <w:sz w:val="32"/>
          <w:szCs w:val="32"/>
        </w:rPr>
        <w:t>对未</w:t>
      </w:r>
      <w:r w:rsidR="00996108" w:rsidRPr="006E3CB1">
        <w:rPr>
          <w:rFonts w:ascii="仿宋_GB2312" w:eastAsia="仿宋_GB2312" w:hAnsi="仿宋" w:cs="??" w:hint="eastAsia"/>
          <w:kern w:val="0"/>
          <w:sz w:val="32"/>
          <w:szCs w:val="32"/>
        </w:rPr>
        <w:t>经许可</w:t>
      </w:r>
      <w:r w:rsidR="00BA74E4" w:rsidRPr="006E3CB1">
        <w:rPr>
          <w:rFonts w:ascii="仿宋_GB2312" w:eastAsia="仿宋_GB2312" w:hAnsi="仿宋" w:cs="??" w:hint="eastAsia"/>
          <w:kern w:val="0"/>
          <w:sz w:val="32"/>
          <w:szCs w:val="32"/>
        </w:rPr>
        <w:t>、备案</w:t>
      </w:r>
      <w:r w:rsidR="00996108" w:rsidRPr="006E3CB1">
        <w:rPr>
          <w:rFonts w:ascii="仿宋_GB2312" w:eastAsia="仿宋_GB2312" w:hAnsi="仿宋" w:cs="??" w:hint="eastAsia"/>
          <w:kern w:val="0"/>
          <w:sz w:val="32"/>
          <w:szCs w:val="32"/>
        </w:rPr>
        <w:t>擅自经营水路货运业务或</w:t>
      </w:r>
      <w:r w:rsidR="00BA74E4" w:rsidRPr="006E3CB1">
        <w:rPr>
          <w:rFonts w:ascii="仿宋_GB2312" w:eastAsia="仿宋_GB2312" w:hAnsi="仿宋" w:cs="??" w:hint="eastAsia"/>
          <w:kern w:val="0"/>
          <w:sz w:val="32"/>
          <w:szCs w:val="32"/>
        </w:rPr>
        <w:t>辅助业务</w:t>
      </w:r>
      <w:r w:rsidRPr="006E3CB1">
        <w:rPr>
          <w:rFonts w:ascii="仿宋_GB2312" w:eastAsia="仿宋_GB2312" w:hAnsi="仿宋" w:cs="??" w:hint="eastAsia"/>
          <w:kern w:val="0"/>
          <w:sz w:val="32"/>
          <w:szCs w:val="32"/>
        </w:rPr>
        <w:t>的</w:t>
      </w:r>
      <w:r w:rsidR="000850B6">
        <w:rPr>
          <w:rFonts w:ascii="仿宋_GB2312" w:eastAsia="仿宋_GB2312" w:hAnsi="仿宋" w:cs="??" w:hint="eastAsia"/>
          <w:kern w:val="0"/>
          <w:sz w:val="32"/>
          <w:szCs w:val="32"/>
        </w:rPr>
        <w:t>企业或</w:t>
      </w:r>
      <w:r w:rsidRPr="006E3CB1">
        <w:rPr>
          <w:rFonts w:ascii="仿宋_GB2312" w:eastAsia="仿宋_GB2312" w:hAnsi="仿宋" w:cs="??" w:hint="eastAsia"/>
          <w:kern w:val="0"/>
          <w:sz w:val="32"/>
          <w:szCs w:val="32"/>
        </w:rPr>
        <w:t>自然人</w:t>
      </w:r>
      <w:r w:rsidR="00D46D55" w:rsidRPr="006E3CB1">
        <w:rPr>
          <w:rFonts w:ascii="仿宋_GB2312" w:eastAsia="仿宋_GB2312" w:hAnsi="仿宋" w:cs="??" w:hint="eastAsia"/>
          <w:kern w:val="0"/>
          <w:sz w:val="32"/>
          <w:szCs w:val="32"/>
        </w:rPr>
        <w:t>，包括船舶所有人、</w:t>
      </w:r>
      <w:r w:rsidR="008605C2">
        <w:rPr>
          <w:rFonts w:ascii="仿宋_GB2312" w:eastAsia="仿宋_GB2312" w:hAnsi="仿宋" w:cs="??" w:hint="eastAsia"/>
          <w:kern w:val="0"/>
          <w:sz w:val="32"/>
          <w:szCs w:val="32"/>
        </w:rPr>
        <w:t>经营人、</w:t>
      </w:r>
      <w:r w:rsidR="00D46D55" w:rsidRPr="006E3CB1">
        <w:rPr>
          <w:rFonts w:ascii="仿宋_GB2312" w:eastAsia="仿宋_GB2312" w:hAnsi="仿宋" w:cs="??" w:hint="eastAsia"/>
          <w:kern w:val="0"/>
          <w:sz w:val="32"/>
          <w:szCs w:val="32"/>
        </w:rPr>
        <w:t>管理人</w:t>
      </w:r>
      <w:r w:rsidR="003956C2" w:rsidRPr="006E3CB1">
        <w:rPr>
          <w:rFonts w:ascii="仿宋_GB2312" w:eastAsia="仿宋_GB2312" w:hAnsi="仿宋" w:cs="??" w:hint="eastAsia"/>
          <w:kern w:val="0"/>
          <w:sz w:val="32"/>
          <w:szCs w:val="32"/>
        </w:rPr>
        <w:t>及实际控制人等，</w:t>
      </w:r>
      <w:r w:rsidR="006763E6">
        <w:rPr>
          <w:rFonts w:ascii="仿宋_GB2312" w:eastAsia="仿宋_GB2312" w:hAnsi="仿宋" w:cs="??" w:hint="eastAsia"/>
          <w:kern w:val="0"/>
          <w:sz w:val="32"/>
          <w:szCs w:val="32"/>
        </w:rPr>
        <w:t>可</w:t>
      </w:r>
      <w:r w:rsidR="003956C2" w:rsidRPr="006E3CB1">
        <w:rPr>
          <w:rFonts w:ascii="仿宋_GB2312" w:eastAsia="仿宋_GB2312" w:hAnsi="仿宋" w:cs="??" w:hint="eastAsia"/>
          <w:kern w:val="0"/>
          <w:sz w:val="32"/>
          <w:szCs w:val="32"/>
        </w:rPr>
        <w:t>参照</w:t>
      </w:r>
      <w:r w:rsidR="000F3F2C">
        <w:rPr>
          <w:rFonts w:ascii="仿宋_GB2312" w:eastAsia="仿宋_GB2312" w:hAnsi="仿宋" w:cs="??" w:hint="eastAsia"/>
          <w:kern w:val="0"/>
          <w:sz w:val="32"/>
          <w:szCs w:val="32"/>
        </w:rPr>
        <w:t>对</w:t>
      </w:r>
      <w:r w:rsidR="003956C2" w:rsidRPr="006E3CB1">
        <w:rPr>
          <w:rFonts w:ascii="仿宋_GB2312" w:eastAsia="仿宋_GB2312" w:hAnsi="仿宋" w:cs="??" w:hint="eastAsia"/>
          <w:kern w:val="0"/>
          <w:sz w:val="32"/>
          <w:szCs w:val="32"/>
        </w:rPr>
        <w:t>从业单位</w:t>
      </w:r>
      <w:r w:rsidR="001C0D24">
        <w:rPr>
          <w:rFonts w:ascii="仿宋_GB2312" w:eastAsia="仿宋_GB2312" w:hAnsi="仿宋" w:cs="??" w:hint="eastAsia"/>
          <w:kern w:val="0"/>
          <w:sz w:val="32"/>
          <w:szCs w:val="32"/>
        </w:rPr>
        <w:t>和</w:t>
      </w:r>
      <w:r w:rsidR="006E3CB1">
        <w:rPr>
          <w:rFonts w:ascii="仿宋_GB2312" w:eastAsia="仿宋_GB2312" w:hAnsi="仿宋" w:cs="??" w:hint="eastAsia"/>
          <w:kern w:val="0"/>
          <w:sz w:val="32"/>
          <w:szCs w:val="32"/>
        </w:rPr>
        <w:t>从业人员</w:t>
      </w:r>
      <w:r w:rsidR="000F3F2C">
        <w:rPr>
          <w:rFonts w:ascii="仿宋_GB2312" w:eastAsia="仿宋_GB2312" w:hAnsi="仿宋" w:cs="??" w:hint="eastAsia"/>
          <w:kern w:val="0"/>
          <w:sz w:val="32"/>
          <w:szCs w:val="32"/>
        </w:rPr>
        <w:t>的</w:t>
      </w:r>
      <w:r w:rsidR="006E3CB1">
        <w:rPr>
          <w:rFonts w:ascii="仿宋_GB2312" w:eastAsia="仿宋_GB2312" w:hAnsi="仿宋" w:cs="??" w:hint="eastAsia"/>
          <w:kern w:val="0"/>
          <w:sz w:val="32"/>
          <w:szCs w:val="32"/>
        </w:rPr>
        <w:t>有关规定</w:t>
      </w:r>
      <w:r w:rsidR="003956C2" w:rsidRPr="006E3CB1">
        <w:rPr>
          <w:rFonts w:ascii="仿宋_GB2312" w:eastAsia="仿宋_GB2312" w:hAnsi="仿宋" w:cs="??" w:hint="eastAsia"/>
          <w:kern w:val="0"/>
          <w:sz w:val="32"/>
          <w:szCs w:val="32"/>
        </w:rPr>
        <w:t>进行信用管理。</w:t>
      </w:r>
    </w:p>
    <w:p w:rsidR="00AD0E77" w:rsidRDefault="00AF6A25">
      <w:pPr>
        <w:widowControl/>
        <w:shd w:val="clear" w:color="auto" w:fill="FFFFFF"/>
        <w:snapToGrid w:val="0"/>
        <w:spacing w:line="580" w:lineRule="exact"/>
        <w:ind w:firstLineChars="200" w:firstLine="640"/>
        <w:rPr>
          <w:rFonts w:ascii="仿宋_GB2312" w:eastAsia="仿宋_GB2312" w:hAnsi="仿宋" w:cs="??"/>
          <w:bCs/>
          <w:color w:val="000000"/>
          <w:kern w:val="0"/>
          <w:sz w:val="32"/>
          <w:szCs w:val="32"/>
        </w:rPr>
      </w:pPr>
      <w:r>
        <w:rPr>
          <w:rFonts w:ascii="黑体" w:eastAsia="黑体" w:hAnsi="黑体" w:cs="黑体" w:hint="eastAsia"/>
          <w:color w:val="000000"/>
          <w:kern w:val="0"/>
          <w:sz w:val="32"/>
          <w:szCs w:val="32"/>
        </w:rPr>
        <w:t>第四条</w:t>
      </w:r>
      <w:r>
        <w:rPr>
          <w:rFonts w:ascii="仿宋_GB2312" w:eastAsia="仿宋_GB2312" w:hAnsi="仿宋" w:cs="??" w:hint="eastAsia"/>
          <w:b/>
          <w:bCs/>
          <w:color w:val="000000"/>
          <w:kern w:val="0"/>
          <w:sz w:val="32"/>
          <w:szCs w:val="32"/>
        </w:rPr>
        <w:t>（信息内容）</w:t>
      </w:r>
      <w:r>
        <w:rPr>
          <w:rFonts w:ascii="仿宋_GB2312" w:eastAsia="仿宋_GB2312" w:hAnsi="仿宋" w:cs="??" w:hint="eastAsia"/>
          <w:bCs/>
          <w:color w:val="000000"/>
          <w:kern w:val="0"/>
          <w:sz w:val="32"/>
          <w:szCs w:val="32"/>
        </w:rPr>
        <w:t>水路货运市场信用信息是指各级交通运输管理部门或港航管理机构在履行职责、提供服务过程</w:t>
      </w:r>
      <w:r>
        <w:rPr>
          <w:rFonts w:ascii="仿宋_GB2312" w:eastAsia="仿宋_GB2312" w:hAnsi="仿宋" w:cs="??" w:hint="eastAsia"/>
          <w:bCs/>
          <w:color w:val="000000"/>
          <w:kern w:val="0"/>
          <w:sz w:val="32"/>
          <w:szCs w:val="32"/>
        </w:rPr>
        <w:lastRenderedPageBreak/>
        <w:t>中产生或者获取的反映水路货运市场从业单位、从业人员信用状况的信息，主要包括基本信息、良好行为信息、一般失信行为信息和严重失信行为信息等。</w:t>
      </w:r>
    </w:p>
    <w:p w:rsidR="00AD0E77" w:rsidRDefault="00AF6A25">
      <w:pPr>
        <w:widowControl/>
        <w:shd w:val="clear" w:color="auto" w:fill="FFFFFF"/>
        <w:snapToGrid w:val="0"/>
        <w:spacing w:line="580" w:lineRule="exact"/>
        <w:ind w:firstLineChars="200" w:firstLine="640"/>
        <w:rPr>
          <w:rFonts w:ascii="仿宋" w:eastAsia="仿宋" w:hAnsi="仿宋" w:cs="??"/>
          <w:bCs/>
          <w:color w:val="000000"/>
          <w:kern w:val="0"/>
          <w:sz w:val="32"/>
          <w:szCs w:val="32"/>
        </w:rPr>
      </w:pPr>
      <w:r>
        <w:rPr>
          <w:rFonts w:ascii="黑体" w:eastAsia="黑体" w:hAnsi="黑体" w:cs="黑体" w:hint="eastAsia"/>
          <w:color w:val="000000"/>
          <w:kern w:val="0"/>
          <w:sz w:val="32"/>
          <w:szCs w:val="32"/>
        </w:rPr>
        <w:t>第五条</w:t>
      </w:r>
      <w:r>
        <w:rPr>
          <w:rFonts w:ascii="仿宋_GB2312" w:eastAsia="仿宋_GB2312" w:hAnsi="仿宋" w:cs="??" w:hint="eastAsia"/>
          <w:b/>
          <w:bCs/>
          <w:color w:val="000000"/>
          <w:kern w:val="0"/>
          <w:sz w:val="32"/>
          <w:szCs w:val="32"/>
        </w:rPr>
        <w:t>（原则）</w:t>
      </w:r>
      <w:r>
        <w:rPr>
          <w:rFonts w:ascii="仿宋_GB2312" w:eastAsia="仿宋_GB2312" w:hAnsi="仿宋" w:cs="??" w:hint="eastAsia"/>
          <w:bCs/>
          <w:color w:val="000000"/>
          <w:kern w:val="0"/>
          <w:sz w:val="32"/>
          <w:szCs w:val="32"/>
        </w:rPr>
        <w:t>水路货运市场信用信息采集、评价和应用管理应当遵循客观、公正的原则，确保信息的真实性、完整性、及时性和准确性，保护国家秘密、商业秘密和个人隐私。</w:t>
      </w:r>
    </w:p>
    <w:p w:rsidR="00AD0E77" w:rsidRDefault="00AF6A25">
      <w:pPr>
        <w:spacing w:line="580" w:lineRule="exact"/>
        <w:ind w:firstLineChars="200" w:firstLine="640"/>
        <w:rPr>
          <w:rFonts w:ascii="仿宋_GB2312" w:eastAsia="仿宋_GB2312" w:hAnsi="仿宋" w:cs="??"/>
          <w:color w:val="000000"/>
          <w:spacing w:val="-6"/>
          <w:kern w:val="0"/>
          <w:sz w:val="32"/>
          <w:szCs w:val="32"/>
        </w:rPr>
      </w:pPr>
      <w:r>
        <w:rPr>
          <w:rFonts w:ascii="黑体" w:eastAsia="黑体" w:hAnsi="黑体" w:cs="黑体" w:hint="eastAsia"/>
          <w:color w:val="000000"/>
          <w:kern w:val="0"/>
          <w:sz w:val="32"/>
          <w:szCs w:val="32"/>
        </w:rPr>
        <w:t>第六条</w:t>
      </w:r>
      <w:r>
        <w:rPr>
          <w:rFonts w:ascii="仿宋_GB2312" w:eastAsia="仿宋_GB2312" w:hAnsi="仿宋" w:cs="??" w:hint="eastAsia"/>
          <w:b/>
          <w:bCs/>
          <w:color w:val="000000"/>
          <w:kern w:val="0"/>
          <w:sz w:val="32"/>
          <w:szCs w:val="32"/>
        </w:rPr>
        <w:t>（分工）</w:t>
      </w:r>
      <w:r>
        <w:rPr>
          <w:rFonts w:ascii="仿宋_GB2312" w:eastAsia="仿宋_GB2312" w:hAnsi="仿宋" w:cs="??" w:hint="eastAsia"/>
          <w:bCs/>
          <w:color w:val="000000"/>
          <w:kern w:val="0"/>
          <w:sz w:val="32"/>
          <w:szCs w:val="32"/>
        </w:rPr>
        <w:t>水路货运市场信用管理实行统一管理、分级负责。</w:t>
      </w:r>
      <w:r>
        <w:rPr>
          <w:rFonts w:ascii="仿宋_GB2312" w:eastAsia="仿宋_GB2312" w:hAnsi="仿宋" w:cs="Calibri" w:hint="eastAsia"/>
          <w:sz w:val="32"/>
          <w:szCs w:val="32"/>
        </w:rPr>
        <w:t>市局</w:t>
      </w:r>
      <w:r>
        <w:rPr>
          <w:rFonts w:ascii="仿宋_GB2312" w:eastAsia="仿宋_GB2312" w:hAnsi="仿宋" w:cs="??" w:hint="eastAsia"/>
          <w:color w:val="000000"/>
          <w:spacing w:val="-6"/>
          <w:kern w:val="0"/>
          <w:sz w:val="32"/>
          <w:szCs w:val="32"/>
        </w:rPr>
        <w:t>主管全市水路货运市场信用评价管理工作；</w:t>
      </w:r>
      <w:r>
        <w:rPr>
          <w:rFonts w:ascii="仿宋_GB2312" w:eastAsia="仿宋_GB2312" w:hAnsi="仿宋" w:cs="??" w:hint="eastAsia"/>
          <w:color w:val="000000"/>
          <w:kern w:val="0"/>
          <w:sz w:val="32"/>
          <w:szCs w:val="32"/>
        </w:rPr>
        <w:t>分局具体</w:t>
      </w:r>
      <w:r>
        <w:rPr>
          <w:rFonts w:ascii="仿宋_GB2312" w:eastAsia="仿宋_GB2312" w:hAnsi="仿宋" w:cs="??" w:hint="eastAsia"/>
          <w:color w:val="000000"/>
          <w:spacing w:val="-6"/>
          <w:kern w:val="0"/>
          <w:sz w:val="32"/>
          <w:szCs w:val="32"/>
        </w:rPr>
        <w:t>实施水路货运市场信用评价管理工作。</w:t>
      </w:r>
    </w:p>
    <w:p w:rsidR="00AD0E77" w:rsidRDefault="00AF6A25">
      <w:pPr>
        <w:widowControl/>
        <w:shd w:val="clear" w:color="auto" w:fill="FFFFFF"/>
        <w:snapToGrid w:val="0"/>
        <w:spacing w:line="580" w:lineRule="exact"/>
        <w:ind w:firstLineChars="200" w:firstLine="640"/>
        <w:rPr>
          <w:rFonts w:ascii="仿宋_GB2312" w:eastAsia="仿宋_GB2312" w:hAnsi="仿宋" w:cs="??"/>
          <w:bCs/>
          <w:color w:val="000000"/>
          <w:kern w:val="0"/>
          <w:sz w:val="32"/>
          <w:szCs w:val="32"/>
        </w:rPr>
      </w:pPr>
      <w:r>
        <w:rPr>
          <w:rFonts w:ascii="黑体" w:eastAsia="黑体" w:hAnsi="黑体" w:cs="黑体" w:hint="eastAsia"/>
          <w:bCs/>
          <w:color w:val="000000"/>
          <w:kern w:val="0"/>
          <w:sz w:val="32"/>
          <w:szCs w:val="32"/>
        </w:rPr>
        <w:t>第七条</w:t>
      </w:r>
      <w:r>
        <w:rPr>
          <w:rFonts w:ascii="仿宋_GB2312" w:eastAsia="仿宋_GB2312" w:hAnsi="仿宋" w:cs="??" w:hint="eastAsia"/>
          <w:b/>
          <w:color w:val="000000"/>
          <w:kern w:val="0"/>
          <w:sz w:val="32"/>
          <w:szCs w:val="32"/>
        </w:rPr>
        <w:t>（市局职责）</w:t>
      </w:r>
      <w:r>
        <w:rPr>
          <w:rFonts w:ascii="仿宋_GB2312" w:eastAsia="仿宋_GB2312" w:hAnsi="仿宋" w:cs="??" w:hint="eastAsia"/>
          <w:color w:val="000000"/>
          <w:kern w:val="0"/>
          <w:sz w:val="32"/>
          <w:szCs w:val="32"/>
        </w:rPr>
        <w:t>市局水路货运市场</w:t>
      </w:r>
      <w:r>
        <w:rPr>
          <w:rFonts w:ascii="仿宋_GB2312" w:eastAsia="仿宋_GB2312" w:hAnsi="仿宋" w:cs="??" w:hint="eastAsia"/>
          <w:bCs/>
          <w:color w:val="000000"/>
          <w:kern w:val="0"/>
          <w:sz w:val="32"/>
          <w:szCs w:val="32"/>
        </w:rPr>
        <w:t>信用评价管理</w:t>
      </w:r>
      <w:r>
        <w:rPr>
          <w:rFonts w:ascii="仿宋_GB2312" w:eastAsia="仿宋_GB2312" w:hAnsi="仿宋" w:cs="??" w:hint="eastAsia"/>
          <w:color w:val="000000"/>
          <w:kern w:val="0"/>
          <w:sz w:val="32"/>
          <w:szCs w:val="32"/>
        </w:rPr>
        <w:t>的</w:t>
      </w:r>
      <w:r>
        <w:rPr>
          <w:rFonts w:ascii="仿宋_GB2312" w:eastAsia="仿宋_GB2312" w:hAnsi="仿宋" w:cs="??" w:hint="eastAsia"/>
          <w:bCs/>
          <w:color w:val="000000"/>
          <w:kern w:val="0"/>
          <w:sz w:val="32"/>
          <w:szCs w:val="32"/>
        </w:rPr>
        <w:t>主要职责是：</w:t>
      </w:r>
    </w:p>
    <w:p w:rsidR="00AD0E77" w:rsidRDefault="00AF6A25">
      <w:pPr>
        <w:widowControl/>
        <w:shd w:val="clear" w:color="auto" w:fill="FFFFFF"/>
        <w:snapToGrid w:val="0"/>
        <w:spacing w:line="580" w:lineRule="exact"/>
        <w:ind w:firstLineChars="200" w:firstLine="640"/>
        <w:rPr>
          <w:rFonts w:ascii="仿宋_GB2312" w:eastAsia="仿宋_GB2312" w:hAnsi="仿宋" w:cs="??"/>
          <w:bCs/>
          <w:color w:val="000000"/>
          <w:kern w:val="0"/>
          <w:sz w:val="32"/>
          <w:szCs w:val="32"/>
        </w:rPr>
      </w:pPr>
      <w:r>
        <w:rPr>
          <w:rFonts w:ascii="仿宋_GB2312" w:eastAsia="仿宋_GB2312" w:hAnsi="仿宋" w:cs="??" w:hint="eastAsia"/>
          <w:bCs/>
          <w:color w:val="000000"/>
          <w:kern w:val="0"/>
          <w:sz w:val="32"/>
          <w:szCs w:val="32"/>
        </w:rPr>
        <w:t xml:space="preserve">（一）贯彻上级水路运输市场信用管理相关要求，制定全市水路货运市场信用管理相关制度并组织实施； </w:t>
      </w:r>
    </w:p>
    <w:p w:rsidR="00AD0E77" w:rsidRDefault="00AF6A25">
      <w:pPr>
        <w:widowControl/>
        <w:shd w:val="clear" w:color="auto" w:fill="FFFFFF"/>
        <w:snapToGrid w:val="0"/>
        <w:spacing w:line="580" w:lineRule="exact"/>
        <w:ind w:firstLineChars="200" w:firstLine="640"/>
        <w:jc w:val="left"/>
        <w:rPr>
          <w:rFonts w:ascii="仿宋_GB2312" w:eastAsia="仿宋_GB2312" w:hAnsi="仿宋" w:cs="??"/>
          <w:bCs/>
          <w:color w:val="000000" w:themeColor="text1"/>
          <w:kern w:val="0"/>
          <w:sz w:val="32"/>
          <w:szCs w:val="32"/>
        </w:rPr>
      </w:pPr>
      <w:r>
        <w:rPr>
          <w:rFonts w:ascii="仿宋_GB2312" w:eastAsia="仿宋_GB2312" w:hAnsi="仿宋" w:cs="??" w:hint="eastAsia"/>
          <w:bCs/>
          <w:color w:val="000000" w:themeColor="text1"/>
          <w:kern w:val="0"/>
          <w:sz w:val="32"/>
          <w:szCs w:val="32"/>
        </w:rPr>
        <w:t>（二）在省级水路运输市场信用管理系统等平台建成前，结合本市实际组织实施信用评价管理等工作。相关信用平台建设后按要求组织施行；</w:t>
      </w:r>
    </w:p>
    <w:p w:rsidR="00AD0E77" w:rsidRDefault="00AF6A25">
      <w:pPr>
        <w:widowControl/>
        <w:shd w:val="clear" w:color="auto" w:fill="FFFFFF"/>
        <w:snapToGrid w:val="0"/>
        <w:spacing w:line="580" w:lineRule="exact"/>
        <w:ind w:firstLineChars="200" w:firstLine="640"/>
        <w:rPr>
          <w:rFonts w:ascii="仿宋_GB2312" w:eastAsia="仿宋_GB2312" w:hAnsi="仿宋" w:cs="??"/>
          <w:bCs/>
          <w:color w:val="000000"/>
          <w:kern w:val="0"/>
          <w:sz w:val="32"/>
          <w:szCs w:val="32"/>
        </w:rPr>
      </w:pPr>
      <w:r>
        <w:rPr>
          <w:rFonts w:ascii="仿宋_GB2312" w:eastAsia="仿宋_GB2312" w:hAnsi="仿宋" w:cs="??" w:hint="eastAsia"/>
          <w:bCs/>
          <w:color w:val="000000"/>
          <w:kern w:val="0"/>
          <w:sz w:val="32"/>
          <w:szCs w:val="32"/>
        </w:rPr>
        <w:t>（三）指导分局开展水路运输市场信用评价管理工作，按职责实施水路运输市场信用评价结果应用，落实信用联合奖惩等措施；</w:t>
      </w:r>
    </w:p>
    <w:p w:rsidR="00AD0E77" w:rsidRPr="00B24915" w:rsidRDefault="00AF6A25">
      <w:pPr>
        <w:widowControl/>
        <w:shd w:val="clear" w:color="auto" w:fill="FFFFFF"/>
        <w:snapToGrid w:val="0"/>
        <w:spacing w:line="580" w:lineRule="exact"/>
        <w:ind w:firstLineChars="200" w:firstLine="640"/>
        <w:rPr>
          <w:rFonts w:ascii="仿宋_GB2312" w:eastAsia="仿宋_GB2312" w:hAnsi="仿宋" w:cs="??"/>
          <w:bCs/>
          <w:kern w:val="0"/>
          <w:sz w:val="32"/>
          <w:szCs w:val="32"/>
        </w:rPr>
      </w:pPr>
      <w:r w:rsidRPr="00B24915">
        <w:rPr>
          <w:rFonts w:ascii="仿宋_GB2312" w:eastAsia="仿宋_GB2312" w:hAnsi="仿宋" w:cs="??" w:hint="eastAsia"/>
          <w:bCs/>
          <w:kern w:val="0"/>
          <w:sz w:val="32"/>
          <w:szCs w:val="32"/>
        </w:rPr>
        <w:t>（四）</w:t>
      </w:r>
      <w:r w:rsidRPr="00B24915">
        <w:rPr>
          <w:rFonts w:ascii="仿宋_GB2312" w:eastAsia="仿宋_GB2312" w:hint="eastAsia"/>
          <w:sz w:val="32"/>
          <w:szCs w:val="32"/>
        </w:rPr>
        <w:t>配合市信用办等有关部门做好</w:t>
      </w:r>
      <w:r w:rsidR="00E235A0" w:rsidRPr="00B24915">
        <w:rPr>
          <w:rFonts w:ascii="仿宋_GB2312" w:eastAsia="仿宋_GB2312" w:hint="eastAsia"/>
          <w:sz w:val="32"/>
          <w:szCs w:val="32"/>
        </w:rPr>
        <w:t>信用</w:t>
      </w:r>
      <w:r w:rsidRPr="00B24915">
        <w:rPr>
          <w:rFonts w:ascii="仿宋_GB2312" w:eastAsia="仿宋_GB2312" w:hint="eastAsia"/>
          <w:sz w:val="32"/>
          <w:szCs w:val="32"/>
        </w:rPr>
        <w:t>联合</w:t>
      </w:r>
      <w:r w:rsidR="00E235A0" w:rsidRPr="00B24915">
        <w:rPr>
          <w:rFonts w:ascii="仿宋_GB2312" w:eastAsia="仿宋_GB2312" w:hint="eastAsia"/>
          <w:sz w:val="32"/>
          <w:szCs w:val="32"/>
        </w:rPr>
        <w:t>奖惩</w:t>
      </w:r>
      <w:r w:rsidRPr="00B24915">
        <w:rPr>
          <w:rFonts w:ascii="仿宋_GB2312" w:eastAsia="仿宋_GB2312" w:hint="eastAsia"/>
          <w:sz w:val="32"/>
          <w:szCs w:val="32"/>
        </w:rPr>
        <w:t>、信息对接等工作。</w:t>
      </w:r>
    </w:p>
    <w:p w:rsidR="00AD0E77" w:rsidRDefault="00AF6A25">
      <w:pPr>
        <w:widowControl/>
        <w:shd w:val="clear" w:color="auto" w:fill="FFFFFF"/>
        <w:snapToGrid w:val="0"/>
        <w:spacing w:line="580" w:lineRule="exact"/>
        <w:ind w:firstLineChars="200" w:firstLine="640"/>
        <w:rPr>
          <w:rFonts w:ascii="仿宋_GB2312" w:eastAsia="仿宋_GB2312" w:hAnsi="仿宋" w:cs="??"/>
          <w:bCs/>
          <w:color w:val="000000"/>
          <w:kern w:val="0"/>
          <w:sz w:val="32"/>
          <w:szCs w:val="32"/>
        </w:rPr>
      </w:pPr>
      <w:r>
        <w:rPr>
          <w:rFonts w:ascii="黑体" w:eastAsia="黑体" w:hAnsi="黑体" w:cs="黑体" w:hint="eastAsia"/>
          <w:bCs/>
          <w:color w:val="000000"/>
          <w:kern w:val="0"/>
          <w:sz w:val="32"/>
          <w:szCs w:val="32"/>
        </w:rPr>
        <w:t>第八条</w:t>
      </w:r>
      <w:r>
        <w:rPr>
          <w:rFonts w:ascii="仿宋_GB2312" w:eastAsia="仿宋_GB2312" w:hAnsi="仿宋" w:cs="??" w:hint="eastAsia"/>
          <w:b/>
          <w:color w:val="000000"/>
          <w:kern w:val="0"/>
          <w:sz w:val="32"/>
          <w:szCs w:val="32"/>
        </w:rPr>
        <w:t>（分局职责）</w:t>
      </w:r>
      <w:r>
        <w:rPr>
          <w:rFonts w:ascii="仿宋_GB2312" w:eastAsia="仿宋_GB2312" w:hAnsi="仿宋" w:cs="??" w:hint="eastAsia"/>
          <w:bCs/>
          <w:color w:val="0D0D0D"/>
          <w:kern w:val="0"/>
          <w:sz w:val="32"/>
          <w:szCs w:val="32"/>
        </w:rPr>
        <w:t>分局</w:t>
      </w:r>
      <w:r>
        <w:rPr>
          <w:rFonts w:ascii="仿宋_GB2312" w:eastAsia="仿宋_GB2312" w:hAnsi="仿宋" w:cs="??" w:hint="eastAsia"/>
          <w:bCs/>
          <w:color w:val="000000"/>
          <w:kern w:val="0"/>
          <w:sz w:val="32"/>
          <w:szCs w:val="32"/>
        </w:rPr>
        <w:t>具体实施辖区从业单位信用评价管理工作。主要职责是：</w:t>
      </w:r>
    </w:p>
    <w:p w:rsidR="00AD0E77" w:rsidRDefault="00AF6A25">
      <w:pPr>
        <w:widowControl/>
        <w:shd w:val="clear" w:color="auto" w:fill="FFFFFF"/>
        <w:snapToGrid w:val="0"/>
        <w:spacing w:line="580" w:lineRule="exact"/>
        <w:ind w:firstLineChars="200" w:firstLine="640"/>
        <w:rPr>
          <w:rFonts w:ascii="仿宋_GB2312" w:eastAsia="仿宋_GB2312" w:hAnsi="仿宋" w:cs="??"/>
          <w:bCs/>
          <w:color w:val="000000"/>
          <w:kern w:val="0"/>
          <w:sz w:val="32"/>
          <w:szCs w:val="32"/>
        </w:rPr>
      </w:pPr>
      <w:r>
        <w:rPr>
          <w:rFonts w:ascii="仿宋_GB2312" w:eastAsia="仿宋_GB2312" w:hAnsi="仿宋" w:cs="??" w:hint="eastAsia"/>
          <w:bCs/>
          <w:color w:val="000000"/>
          <w:kern w:val="0"/>
          <w:sz w:val="32"/>
          <w:szCs w:val="32"/>
        </w:rPr>
        <w:lastRenderedPageBreak/>
        <w:t xml:space="preserve">（一）贯彻上级水路运输市场信用管理相关要求并组织落实； </w:t>
      </w:r>
    </w:p>
    <w:p w:rsidR="00AD0E77" w:rsidRDefault="00AF6A25">
      <w:pPr>
        <w:widowControl/>
        <w:shd w:val="clear" w:color="auto" w:fill="FFFFFF"/>
        <w:snapToGrid w:val="0"/>
        <w:spacing w:line="580" w:lineRule="exact"/>
        <w:ind w:firstLineChars="200" w:firstLine="640"/>
        <w:rPr>
          <w:rFonts w:ascii="仿宋_GB2312" w:eastAsia="仿宋_GB2312" w:hAnsi="仿宋" w:cs="??"/>
          <w:bCs/>
          <w:color w:val="000000"/>
          <w:kern w:val="0"/>
          <w:sz w:val="32"/>
          <w:szCs w:val="32"/>
        </w:rPr>
      </w:pPr>
      <w:r>
        <w:rPr>
          <w:rFonts w:ascii="仿宋_GB2312" w:eastAsia="仿宋_GB2312" w:hAnsi="仿宋" w:cs="??" w:hint="eastAsia"/>
          <w:bCs/>
          <w:color w:val="000000"/>
          <w:kern w:val="0"/>
          <w:sz w:val="32"/>
          <w:szCs w:val="32"/>
        </w:rPr>
        <w:t>（二）具体实施从业单位、从业人员信用信息采集等工作，向部级(全国)和省级水路运输市场信用管理系统、舟山航运管理信息系统上报数据；</w:t>
      </w:r>
    </w:p>
    <w:p w:rsidR="00AD0E77" w:rsidRDefault="00AF6A25">
      <w:pPr>
        <w:widowControl/>
        <w:shd w:val="clear" w:color="auto" w:fill="FFFFFF"/>
        <w:snapToGrid w:val="0"/>
        <w:spacing w:line="580" w:lineRule="exact"/>
        <w:ind w:firstLineChars="200" w:firstLine="640"/>
        <w:rPr>
          <w:rFonts w:ascii="仿宋_GB2312" w:eastAsia="仿宋_GB2312" w:hAnsi="仿宋" w:cs="??"/>
          <w:bCs/>
          <w:color w:val="000000"/>
          <w:kern w:val="0"/>
          <w:sz w:val="32"/>
          <w:szCs w:val="32"/>
        </w:rPr>
      </w:pPr>
      <w:r>
        <w:rPr>
          <w:rFonts w:ascii="仿宋_GB2312" w:eastAsia="仿宋_GB2312" w:hAnsi="仿宋" w:cs="??" w:hint="eastAsia"/>
          <w:bCs/>
          <w:color w:val="000000"/>
          <w:kern w:val="0"/>
          <w:sz w:val="32"/>
          <w:szCs w:val="32"/>
        </w:rPr>
        <w:t>（三）按职责具体实施水路运输市场信用评价结果应用，落实信用奖惩等措施；</w:t>
      </w:r>
    </w:p>
    <w:p w:rsidR="00AD0E77" w:rsidRPr="00B24915" w:rsidRDefault="00AF6A25">
      <w:pPr>
        <w:widowControl/>
        <w:shd w:val="clear" w:color="auto" w:fill="FFFFFF"/>
        <w:snapToGrid w:val="0"/>
        <w:spacing w:line="580" w:lineRule="exact"/>
        <w:ind w:firstLineChars="200" w:firstLine="640"/>
        <w:rPr>
          <w:rFonts w:ascii="仿宋_GB2312" w:eastAsia="仿宋_GB2312" w:hAnsi="仿宋" w:cs="??"/>
          <w:bCs/>
          <w:kern w:val="0"/>
          <w:sz w:val="32"/>
          <w:szCs w:val="32"/>
        </w:rPr>
      </w:pPr>
      <w:r w:rsidRPr="00B24915">
        <w:rPr>
          <w:rFonts w:ascii="仿宋_GB2312" w:eastAsia="仿宋_GB2312" w:hAnsi="仿宋" w:cs="??" w:hint="eastAsia"/>
          <w:bCs/>
          <w:kern w:val="0"/>
          <w:sz w:val="32"/>
          <w:szCs w:val="32"/>
        </w:rPr>
        <w:t>（四）</w:t>
      </w:r>
      <w:r w:rsidRPr="00B24915">
        <w:rPr>
          <w:rFonts w:ascii="仿宋_GB2312" w:eastAsia="仿宋_GB2312" w:hint="eastAsia"/>
          <w:sz w:val="32"/>
          <w:szCs w:val="32"/>
        </w:rPr>
        <w:t>配合</w:t>
      </w:r>
      <w:r w:rsidR="00C410A6" w:rsidRPr="00B24915">
        <w:rPr>
          <w:rFonts w:ascii="仿宋_GB2312" w:eastAsia="仿宋_GB2312" w:hint="eastAsia"/>
          <w:sz w:val="32"/>
          <w:szCs w:val="32"/>
        </w:rPr>
        <w:t>县（区）</w:t>
      </w:r>
      <w:r w:rsidRPr="00B24915">
        <w:rPr>
          <w:rFonts w:ascii="仿宋_GB2312" w:eastAsia="仿宋_GB2312" w:hint="eastAsia"/>
          <w:sz w:val="32"/>
          <w:szCs w:val="32"/>
        </w:rPr>
        <w:t>信用办等有关部门做好</w:t>
      </w:r>
      <w:r w:rsidR="00C410A6" w:rsidRPr="00B24915">
        <w:rPr>
          <w:rFonts w:ascii="仿宋_GB2312" w:eastAsia="仿宋_GB2312" w:hint="eastAsia"/>
          <w:sz w:val="32"/>
          <w:szCs w:val="32"/>
        </w:rPr>
        <w:t>信用</w:t>
      </w:r>
      <w:r w:rsidRPr="00B24915">
        <w:rPr>
          <w:rFonts w:ascii="仿宋_GB2312" w:eastAsia="仿宋_GB2312" w:hint="eastAsia"/>
          <w:sz w:val="32"/>
          <w:szCs w:val="32"/>
        </w:rPr>
        <w:t>联合</w:t>
      </w:r>
      <w:r w:rsidR="00C410A6" w:rsidRPr="00B24915">
        <w:rPr>
          <w:rFonts w:ascii="仿宋_GB2312" w:eastAsia="仿宋_GB2312" w:hint="eastAsia"/>
          <w:sz w:val="32"/>
          <w:szCs w:val="32"/>
        </w:rPr>
        <w:t>奖惩</w:t>
      </w:r>
      <w:r w:rsidRPr="00B24915">
        <w:rPr>
          <w:rFonts w:ascii="仿宋_GB2312" w:eastAsia="仿宋_GB2312" w:hint="eastAsia"/>
          <w:sz w:val="32"/>
          <w:szCs w:val="32"/>
        </w:rPr>
        <w:t>、信息对接等工作。</w:t>
      </w:r>
    </w:p>
    <w:p w:rsidR="00AD0E77" w:rsidRDefault="00AF6A25">
      <w:pPr>
        <w:widowControl/>
        <w:shd w:val="clear" w:color="auto" w:fill="FFFFFF"/>
        <w:snapToGrid w:val="0"/>
        <w:spacing w:line="580" w:lineRule="exact"/>
        <w:ind w:firstLineChars="200" w:firstLine="640"/>
        <w:jc w:val="left"/>
        <w:rPr>
          <w:rFonts w:ascii="仿宋_GB2312" w:eastAsia="仿宋_GB2312" w:hAnsi="仿宋" w:cs="??"/>
          <w:bCs/>
          <w:color w:val="000000"/>
          <w:kern w:val="0"/>
          <w:sz w:val="32"/>
          <w:szCs w:val="32"/>
        </w:rPr>
      </w:pPr>
      <w:r>
        <w:rPr>
          <w:rFonts w:ascii="黑体" w:eastAsia="黑体" w:hAnsi="仿宋" w:cs="??" w:hint="eastAsia"/>
          <w:bCs/>
          <w:color w:val="000000"/>
          <w:kern w:val="0"/>
          <w:sz w:val="32"/>
          <w:szCs w:val="32"/>
        </w:rPr>
        <w:t>第九条（平台）</w:t>
      </w:r>
      <w:r>
        <w:rPr>
          <w:rFonts w:ascii="仿宋_GB2312" w:eastAsia="仿宋_GB2312" w:hAnsi="仿宋" w:cs="??" w:hint="eastAsia"/>
          <w:bCs/>
          <w:color w:val="000000"/>
          <w:kern w:val="0"/>
          <w:sz w:val="32"/>
          <w:szCs w:val="32"/>
        </w:rPr>
        <w:t>市局、分局应按照部级和省级水路运输市场信用信息管理系统</w:t>
      </w:r>
      <w:r w:rsidR="00C410A6">
        <w:rPr>
          <w:rFonts w:ascii="仿宋_GB2312" w:eastAsia="仿宋_GB2312" w:hAnsi="仿宋" w:cs="??" w:hint="eastAsia"/>
          <w:bCs/>
          <w:color w:val="000000"/>
          <w:kern w:val="0"/>
          <w:sz w:val="32"/>
          <w:szCs w:val="32"/>
        </w:rPr>
        <w:t>等应用平台</w:t>
      </w:r>
      <w:r>
        <w:rPr>
          <w:rFonts w:ascii="仿宋_GB2312" w:eastAsia="仿宋_GB2312" w:hAnsi="仿宋" w:cs="??" w:hint="eastAsia"/>
          <w:bCs/>
          <w:color w:val="000000"/>
          <w:kern w:val="0"/>
          <w:sz w:val="32"/>
          <w:szCs w:val="32"/>
        </w:rPr>
        <w:t>运行要求，按职责及时填报行政</w:t>
      </w:r>
      <w:r w:rsidR="00C410A6">
        <w:rPr>
          <w:rFonts w:ascii="仿宋_GB2312" w:eastAsia="仿宋_GB2312" w:hAnsi="仿宋" w:cs="??" w:hint="eastAsia"/>
          <w:bCs/>
          <w:color w:val="000000"/>
          <w:kern w:val="0"/>
          <w:sz w:val="32"/>
          <w:szCs w:val="32"/>
        </w:rPr>
        <w:t>许可、</w:t>
      </w:r>
      <w:r>
        <w:rPr>
          <w:rFonts w:ascii="仿宋_GB2312" w:eastAsia="仿宋_GB2312" w:hAnsi="仿宋" w:cs="??" w:hint="eastAsia"/>
          <w:bCs/>
          <w:color w:val="000000"/>
          <w:kern w:val="0"/>
          <w:sz w:val="32"/>
          <w:szCs w:val="32"/>
        </w:rPr>
        <w:t>处罚</w:t>
      </w:r>
      <w:r w:rsidR="00C410A6">
        <w:rPr>
          <w:rFonts w:ascii="仿宋_GB2312" w:eastAsia="仿宋_GB2312" w:hAnsi="仿宋" w:cs="??" w:hint="eastAsia"/>
          <w:bCs/>
          <w:color w:val="000000"/>
          <w:kern w:val="0"/>
          <w:sz w:val="32"/>
          <w:szCs w:val="32"/>
        </w:rPr>
        <w:t>和事中事后监管</w:t>
      </w:r>
      <w:r>
        <w:rPr>
          <w:rFonts w:ascii="仿宋_GB2312" w:eastAsia="仿宋_GB2312" w:hAnsi="仿宋" w:cs="??" w:hint="eastAsia"/>
          <w:bCs/>
          <w:color w:val="000000"/>
          <w:kern w:val="0"/>
          <w:sz w:val="32"/>
          <w:szCs w:val="32"/>
        </w:rPr>
        <w:t>等相关信用信息，</w:t>
      </w:r>
      <w:r w:rsidR="00C410A6">
        <w:rPr>
          <w:rFonts w:ascii="仿宋_GB2312" w:eastAsia="仿宋_GB2312" w:hAnsi="仿宋" w:cs="??" w:hint="eastAsia"/>
          <w:bCs/>
          <w:color w:val="000000"/>
          <w:kern w:val="0"/>
          <w:sz w:val="32"/>
          <w:szCs w:val="32"/>
        </w:rPr>
        <w:t>为</w:t>
      </w:r>
      <w:r>
        <w:rPr>
          <w:rFonts w:ascii="仿宋_GB2312" w:eastAsia="仿宋_GB2312" w:hAnsi="仿宋" w:cs="??" w:hint="eastAsia"/>
          <w:bCs/>
          <w:color w:val="000000"/>
          <w:kern w:val="0"/>
          <w:sz w:val="32"/>
          <w:szCs w:val="32"/>
        </w:rPr>
        <w:t>建立水路运输市场从业单位和从业人员信用信息归集、评价、共享、公开和查询的统一平台</w:t>
      </w:r>
      <w:r w:rsidR="00C410A6">
        <w:rPr>
          <w:rFonts w:ascii="仿宋_GB2312" w:eastAsia="仿宋_GB2312" w:hAnsi="仿宋" w:cs="??" w:hint="eastAsia"/>
          <w:bCs/>
          <w:color w:val="000000"/>
          <w:kern w:val="0"/>
          <w:sz w:val="32"/>
          <w:szCs w:val="32"/>
        </w:rPr>
        <w:t>提供</w:t>
      </w:r>
      <w:r w:rsidR="00C410A6" w:rsidRPr="00C410A6">
        <w:rPr>
          <w:rFonts w:ascii="仿宋_GB2312" w:eastAsia="仿宋_GB2312" w:hAnsi="仿宋" w:cs="??" w:hint="eastAsia"/>
          <w:bCs/>
          <w:color w:val="000000"/>
          <w:kern w:val="0"/>
          <w:sz w:val="32"/>
          <w:szCs w:val="32"/>
        </w:rPr>
        <w:t>支持</w:t>
      </w:r>
      <w:r>
        <w:rPr>
          <w:rFonts w:ascii="仿宋_GB2312" w:eastAsia="仿宋_GB2312" w:hAnsi="仿宋" w:cs="??" w:hint="eastAsia"/>
          <w:bCs/>
          <w:color w:val="000000"/>
          <w:kern w:val="0"/>
          <w:sz w:val="32"/>
          <w:szCs w:val="32"/>
        </w:rPr>
        <w:t>。</w:t>
      </w:r>
    </w:p>
    <w:p w:rsidR="00AD0E77" w:rsidRDefault="00AD0E77">
      <w:pPr>
        <w:widowControl/>
        <w:shd w:val="clear" w:color="auto" w:fill="FFFFFF"/>
        <w:snapToGrid w:val="0"/>
        <w:spacing w:line="580" w:lineRule="exact"/>
        <w:ind w:firstLineChars="200" w:firstLine="643"/>
        <w:jc w:val="left"/>
        <w:rPr>
          <w:rFonts w:ascii="仿宋_GB2312" w:eastAsia="仿宋_GB2312" w:hAnsi="仿宋" w:cs="宋体"/>
          <w:b/>
          <w:snapToGrid w:val="0"/>
          <w:color w:val="000000"/>
          <w:kern w:val="36"/>
          <w:sz w:val="32"/>
          <w:szCs w:val="32"/>
        </w:rPr>
      </w:pPr>
    </w:p>
    <w:p w:rsidR="00AD0E77" w:rsidRDefault="00AF6A25">
      <w:pPr>
        <w:pStyle w:val="1"/>
        <w:spacing w:beforeLines="50" w:before="120" w:afterLines="50" w:after="120" w:line="580" w:lineRule="exact"/>
        <w:jc w:val="center"/>
        <w:rPr>
          <w:rFonts w:ascii="黑体" w:eastAsia="黑体" w:hAnsi="仿宋"/>
          <w:b w:val="0"/>
          <w:snapToGrid w:val="0"/>
          <w:kern w:val="36"/>
          <w:sz w:val="32"/>
          <w:szCs w:val="32"/>
        </w:rPr>
      </w:pPr>
      <w:r>
        <w:rPr>
          <w:rFonts w:ascii="黑体" w:eastAsia="黑体" w:hAnsi="仿宋" w:hint="eastAsia"/>
          <w:b w:val="0"/>
          <w:snapToGrid w:val="0"/>
          <w:kern w:val="36"/>
          <w:sz w:val="32"/>
          <w:szCs w:val="32"/>
        </w:rPr>
        <w:t>第二章 信用信息采集</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黑体" w:eastAsia="黑体" w:hAnsi="仿宋" w:cs="??" w:hint="eastAsia"/>
          <w:bCs/>
          <w:color w:val="000000"/>
          <w:kern w:val="0"/>
          <w:sz w:val="32"/>
          <w:szCs w:val="32"/>
        </w:rPr>
        <w:t>第十条（基本信息内容）</w:t>
      </w:r>
      <w:r>
        <w:rPr>
          <w:rFonts w:ascii="仿宋_GB2312" w:eastAsia="仿宋_GB2312" w:hAnsi="仿宋" w:hint="eastAsia"/>
          <w:snapToGrid w:val="0"/>
          <w:color w:val="000000"/>
          <w:kern w:val="36"/>
          <w:sz w:val="32"/>
          <w:szCs w:val="32"/>
        </w:rPr>
        <w:t>从业单位的基本信息包括下列内容：</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（一）名称、法定代表人、统一社会信用代码等登记注册信息；</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（二）取得的水路运输市场经营资质等行政许可信息；</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 xml:space="preserve">（三）其他与信用相关反映从业单位基本情况的相关信息。 </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lastRenderedPageBreak/>
        <w:t>从业人员的基本信息包括下列内容：</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（一）姓名、身份证件号等个人信息；</w:t>
      </w:r>
    </w:p>
    <w:p w:rsidR="00AD0E77" w:rsidRDefault="00AF6A25">
      <w:pPr>
        <w:snapToGrid w:val="0"/>
        <w:spacing w:line="580" w:lineRule="exact"/>
        <w:ind w:leftChars="304" w:left="638"/>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（二）职称职业资格状况及其注册信息；</w:t>
      </w:r>
    </w:p>
    <w:p w:rsidR="00AD0E77" w:rsidRDefault="00AF6A25">
      <w:pPr>
        <w:snapToGrid w:val="0"/>
        <w:spacing w:line="580" w:lineRule="exact"/>
        <w:ind w:leftChars="304" w:left="638"/>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（三）从业经历信息；</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（四）其他与信用相关反映从业人员基本情况的相关信息。</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cs="??" w:hint="eastAsia"/>
          <w:bCs/>
          <w:color w:val="000000"/>
          <w:kern w:val="0"/>
          <w:sz w:val="32"/>
          <w:szCs w:val="32"/>
        </w:rPr>
        <w:t>第十一条（良好信息内容）</w:t>
      </w:r>
      <w:r>
        <w:rPr>
          <w:rFonts w:ascii="仿宋_GB2312" w:eastAsia="仿宋_GB2312" w:hAnsi="仿宋" w:hint="eastAsia"/>
          <w:snapToGrid w:val="0"/>
          <w:kern w:val="36"/>
          <w:sz w:val="32"/>
          <w:szCs w:val="32"/>
        </w:rPr>
        <w:t>从业单位、从业人员的良好行为信息包括下列内容：</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（一）国务院交通运输主管部门、</w:t>
      </w:r>
      <w:proofErr w:type="gramStart"/>
      <w:r>
        <w:rPr>
          <w:rFonts w:ascii="仿宋_GB2312" w:eastAsia="仿宋_GB2312" w:hAnsi="仿宋" w:hint="eastAsia"/>
          <w:snapToGrid w:val="0"/>
          <w:kern w:val="36"/>
          <w:sz w:val="32"/>
          <w:szCs w:val="32"/>
        </w:rPr>
        <w:t>省级交通</w:t>
      </w:r>
      <w:proofErr w:type="gramEnd"/>
      <w:r>
        <w:rPr>
          <w:rFonts w:ascii="仿宋_GB2312" w:eastAsia="仿宋_GB2312" w:hAnsi="仿宋" w:hint="eastAsia"/>
          <w:snapToGrid w:val="0"/>
          <w:kern w:val="36"/>
          <w:sz w:val="32"/>
          <w:szCs w:val="32"/>
        </w:rPr>
        <w:t>运输主管部门或者港航管理机构认定的表彰奖励；</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（二）国务院交通运输主管部门、</w:t>
      </w:r>
      <w:proofErr w:type="gramStart"/>
      <w:r>
        <w:rPr>
          <w:rFonts w:ascii="仿宋_GB2312" w:eastAsia="仿宋_GB2312" w:hAnsi="仿宋" w:hint="eastAsia"/>
          <w:snapToGrid w:val="0"/>
          <w:kern w:val="36"/>
          <w:sz w:val="32"/>
          <w:szCs w:val="32"/>
        </w:rPr>
        <w:t>省级交通</w:t>
      </w:r>
      <w:proofErr w:type="gramEnd"/>
      <w:r>
        <w:rPr>
          <w:rFonts w:ascii="仿宋_GB2312" w:eastAsia="仿宋_GB2312" w:hAnsi="仿宋" w:hint="eastAsia"/>
          <w:snapToGrid w:val="0"/>
          <w:kern w:val="36"/>
          <w:sz w:val="32"/>
          <w:szCs w:val="32"/>
        </w:rPr>
        <w:t>运输主管部门或者港航管理机构认定的全国性或省级水路运输行业协会的表彰奖励；</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（三）国务院交通运输主管部门、</w:t>
      </w:r>
      <w:proofErr w:type="gramStart"/>
      <w:r>
        <w:rPr>
          <w:rFonts w:ascii="仿宋_GB2312" w:eastAsia="仿宋_GB2312" w:hAnsi="仿宋" w:hint="eastAsia"/>
          <w:snapToGrid w:val="0"/>
          <w:kern w:val="36"/>
          <w:sz w:val="32"/>
          <w:szCs w:val="32"/>
        </w:rPr>
        <w:t>省级交通</w:t>
      </w:r>
      <w:proofErr w:type="gramEnd"/>
      <w:r>
        <w:rPr>
          <w:rFonts w:ascii="仿宋_GB2312" w:eastAsia="仿宋_GB2312" w:hAnsi="仿宋" w:hint="eastAsia"/>
          <w:snapToGrid w:val="0"/>
          <w:kern w:val="36"/>
          <w:sz w:val="32"/>
          <w:szCs w:val="32"/>
        </w:rPr>
        <w:t>运输主管部门或者港航管理机构认定的其他相关良好行为信息。</w:t>
      </w:r>
    </w:p>
    <w:p w:rsidR="00AD0E77" w:rsidRDefault="00AF6A25">
      <w:pPr>
        <w:snapToGrid w:val="0"/>
        <w:spacing w:line="580" w:lineRule="exact"/>
        <w:ind w:firstLineChars="200" w:firstLine="640"/>
        <w:rPr>
          <w:rFonts w:ascii="仿宋_GB2312" w:eastAsia="仿宋_GB2312" w:hAnsi="仿宋"/>
          <w:snapToGrid w:val="0"/>
          <w:color w:val="000000" w:themeColor="text1"/>
          <w:kern w:val="36"/>
          <w:sz w:val="32"/>
          <w:szCs w:val="32"/>
        </w:rPr>
      </w:pPr>
      <w:r>
        <w:rPr>
          <w:rFonts w:ascii="仿宋_GB2312" w:eastAsia="仿宋_GB2312" w:hAnsi="仿宋" w:hint="eastAsia"/>
          <w:snapToGrid w:val="0"/>
          <w:color w:val="000000" w:themeColor="text1"/>
          <w:kern w:val="36"/>
          <w:sz w:val="32"/>
          <w:szCs w:val="32"/>
        </w:rPr>
        <w:t>（四）</w:t>
      </w:r>
      <w:r w:rsidR="0078645B">
        <w:rPr>
          <w:rFonts w:ascii="仿宋_GB2312" w:eastAsia="仿宋_GB2312" w:hAnsi="仿宋" w:hint="eastAsia"/>
          <w:snapToGrid w:val="0"/>
          <w:color w:val="000000" w:themeColor="text1"/>
          <w:kern w:val="36"/>
          <w:sz w:val="32"/>
          <w:szCs w:val="32"/>
        </w:rPr>
        <w:t>根据有关信用联合激励</w:t>
      </w:r>
      <w:r w:rsidR="00993057">
        <w:rPr>
          <w:rFonts w:ascii="仿宋_GB2312" w:eastAsia="仿宋_GB2312" w:hAnsi="仿宋" w:hint="eastAsia"/>
          <w:snapToGrid w:val="0"/>
          <w:color w:val="000000" w:themeColor="text1"/>
          <w:kern w:val="36"/>
          <w:sz w:val="32"/>
          <w:szCs w:val="32"/>
        </w:rPr>
        <w:t>等</w:t>
      </w:r>
      <w:r w:rsidR="0078645B">
        <w:rPr>
          <w:rFonts w:ascii="仿宋_GB2312" w:eastAsia="仿宋_GB2312" w:hAnsi="仿宋" w:hint="eastAsia"/>
          <w:snapToGrid w:val="0"/>
          <w:color w:val="000000" w:themeColor="text1"/>
          <w:kern w:val="36"/>
          <w:sz w:val="32"/>
          <w:szCs w:val="32"/>
        </w:rPr>
        <w:t>要求</w:t>
      </w:r>
      <w:r w:rsidR="006D2A66">
        <w:rPr>
          <w:rFonts w:ascii="仿宋_GB2312" w:eastAsia="仿宋_GB2312" w:hAnsi="仿宋" w:hint="eastAsia"/>
          <w:snapToGrid w:val="0"/>
          <w:color w:val="000000" w:themeColor="text1"/>
          <w:kern w:val="36"/>
          <w:sz w:val="32"/>
          <w:szCs w:val="32"/>
        </w:rPr>
        <w:t>列入</w:t>
      </w:r>
      <w:r>
        <w:rPr>
          <w:rFonts w:ascii="仿宋_GB2312" w:eastAsia="仿宋_GB2312" w:hAnsi="仿宋" w:hint="eastAsia"/>
          <w:snapToGrid w:val="0"/>
          <w:color w:val="000000" w:themeColor="text1"/>
          <w:kern w:val="36"/>
          <w:sz w:val="32"/>
          <w:szCs w:val="32"/>
        </w:rPr>
        <w:t>的其</w:t>
      </w:r>
      <w:r w:rsidR="00312FFD">
        <w:rPr>
          <w:rFonts w:ascii="仿宋_GB2312" w:eastAsia="仿宋_GB2312" w:hAnsi="仿宋" w:hint="eastAsia"/>
          <w:snapToGrid w:val="0"/>
          <w:color w:val="000000" w:themeColor="text1"/>
          <w:kern w:val="36"/>
          <w:sz w:val="32"/>
          <w:szCs w:val="32"/>
        </w:rPr>
        <w:t>它</w:t>
      </w:r>
      <w:r>
        <w:rPr>
          <w:rFonts w:ascii="仿宋_GB2312" w:eastAsia="仿宋_GB2312" w:hAnsi="仿宋" w:hint="eastAsia"/>
          <w:snapToGrid w:val="0"/>
          <w:color w:val="000000" w:themeColor="text1"/>
          <w:kern w:val="36"/>
          <w:sz w:val="32"/>
          <w:szCs w:val="32"/>
        </w:rPr>
        <w:t>良好行为信息。</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cs="??" w:hint="eastAsia"/>
          <w:bCs/>
          <w:color w:val="000000"/>
          <w:kern w:val="0"/>
          <w:sz w:val="32"/>
          <w:szCs w:val="32"/>
        </w:rPr>
        <w:t>第十二条（失信信息内容）</w:t>
      </w:r>
      <w:r>
        <w:rPr>
          <w:rFonts w:ascii="仿宋_GB2312" w:eastAsia="仿宋_GB2312" w:hAnsi="仿宋" w:hint="eastAsia"/>
          <w:snapToGrid w:val="0"/>
          <w:kern w:val="36"/>
          <w:sz w:val="32"/>
          <w:szCs w:val="32"/>
        </w:rPr>
        <w:t>从业单位、从业人员的失信行为信息包括下列内容：</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（一）在运输经营过程中违反有关法律法规标准的规定，受到各级交通运输主管部门或者港航管理机构行政处罚、行政强制和通报批评等信息</w:t>
      </w:r>
      <w:r w:rsidR="00B5149A">
        <w:rPr>
          <w:rFonts w:ascii="仿宋_GB2312" w:eastAsia="仿宋_GB2312" w:hAnsi="仿宋" w:hint="eastAsia"/>
          <w:snapToGrid w:val="0"/>
          <w:kern w:val="36"/>
          <w:sz w:val="32"/>
          <w:szCs w:val="32"/>
        </w:rPr>
        <w:t>，包括</w:t>
      </w:r>
      <w:r w:rsidR="00CF322E" w:rsidRPr="00CF322E">
        <w:rPr>
          <w:rFonts w:ascii="仿宋_GB2312" w:eastAsia="仿宋_GB2312" w:hAnsi="仿宋" w:hint="eastAsia"/>
          <w:snapToGrid w:val="0"/>
          <w:kern w:val="36"/>
          <w:sz w:val="32"/>
          <w:szCs w:val="32"/>
        </w:rPr>
        <w:t>经营资质限期整改、经营资质预警</w:t>
      </w:r>
      <w:r w:rsidR="00CF322E">
        <w:rPr>
          <w:rFonts w:ascii="仿宋_GB2312" w:eastAsia="仿宋_GB2312" w:hAnsi="仿宋" w:hint="eastAsia"/>
          <w:snapToGrid w:val="0"/>
          <w:kern w:val="36"/>
          <w:sz w:val="32"/>
          <w:szCs w:val="32"/>
        </w:rPr>
        <w:t>等</w:t>
      </w:r>
      <w:r w:rsidR="00B5149A">
        <w:rPr>
          <w:rFonts w:ascii="仿宋_GB2312" w:eastAsia="仿宋_GB2312" w:hAnsi="仿宋" w:hint="eastAsia"/>
          <w:snapToGrid w:val="0"/>
          <w:kern w:val="36"/>
          <w:sz w:val="32"/>
          <w:szCs w:val="32"/>
        </w:rPr>
        <w:t>；</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（二）在水路运输行政管理过程中，被各级交通运输主</w:t>
      </w:r>
      <w:r>
        <w:rPr>
          <w:rFonts w:ascii="仿宋_GB2312" w:eastAsia="仿宋_GB2312" w:hAnsi="仿宋" w:hint="eastAsia"/>
          <w:snapToGrid w:val="0"/>
          <w:kern w:val="36"/>
          <w:sz w:val="32"/>
          <w:szCs w:val="32"/>
        </w:rPr>
        <w:lastRenderedPageBreak/>
        <w:t>管部门或者港航管理机构认定为提供虚假材料或违反有关承诺的信息；</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（三）国务院、</w:t>
      </w:r>
      <w:proofErr w:type="gramStart"/>
      <w:r>
        <w:rPr>
          <w:rFonts w:ascii="仿宋_GB2312" w:eastAsia="仿宋_GB2312" w:hAnsi="仿宋" w:hint="eastAsia"/>
          <w:snapToGrid w:val="0"/>
          <w:kern w:val="36"/>
          <w:sz w:val="32"/>
          <w:szCs w:val="32"/>
        </w:rPr>
        <w:t>省级交通</w:t>
      </w:r>
      <w:proofErr w:type="gramEnd"/>
      <w:r>
        <w:rPr>
          <w:rFonts w:ascii="仿宋_GB2312" w:eastAsia="仿宋_GB2312" w:hAnsi="仿宋" w:hint="eastAsia"/>
          <w:snapToGrid w:val="0"/>
          <w:kern w:val="36"/>
          <w:sz w:val="32"/>
          <w:szCs w:val="32"/>
        </w:rPr>
        <w:t>运输主管部门或者港航管理机构认定的其他失信行为信息。</w:t>
      </w:r>
    </w:p>
    <w:p w:rsidR="00993057" w:rsidRDefault="00993057">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（四）</w:t>
      </w:r>
      <w:r w:rsidRPr="00993057">
        <w:rPr>
          <w:rFonts w:ascii="仿宋_GB2312" w:eastAsia="仿宋_GB2312" w:hAnsi="仿宋" w:hint="eastAsia"/>
          <w:snapToGrid w:val="0"/>
          <w:kern w:val="36"/>
          <w:sz w:val="32"/>
          <w:szCs w:val="32"/>
        </w:rPr>
        <w:t>根据有关信用联合</w:t>
      </w:r>
      <w:r>
        <w:rPr>
          <w:rFonts w:ascii="仿宋_GB2312" w:eastAsia="仿宋_GB2312" w:hAnsi="仿宋" w:hint="eastAsia"/>
          <w:snapToGrid w:val="0"/>
          <w:kern w:val="36"/>
          <w:sz w:val="32"/>
          <w:szCs w:val="32"/>
        </w:rPr>
        <w:t>惩戒等</w:t>
      </w:r>
      <w:r w:rsidRPr="00993057">
        <w:rPr>
          <w:rFonts w:ascii="仿宋_GB2312" w:eastAsia="仿宋_GB2312" w:hAnsi="仿宋" w:hint="eastAsia"/>
          <w:snapToGrid w:val="0"/>
          <w:kern w:val="36"/>
          <w:sz w:val="32"/>
          <w:szCs w:val="32"/>
        </w:rPr>
        <w:t>要求</w:t>
      </w:r>
      <w:r w:rsidR="006D2A66">
        <w:rPr>
          <w:rFonts w:ascii="仿宋_GB2312" w:eastAsia="仿宋_GB2312" w:hAnsi="仿宋" w:hint="eastAsia"/>
          <w:snapToGrid w:val="0"/>
          <w:kern w:val="36"/>
          <w:sz w:val="32"/>
          <w:szCs w:val="32"/>
        </w:rPr>
        <w:t>列入</w:t>
      </w:r>
      <w:r w:rsidRPr="00993057">
        <w:rPr>
          <w:rFonts w:ascii="仿宋_GB2312" w:eastAsia="仿宋_GB2312" w:hAnsi="仿宋" w:hint="eastAsia"/>
          <w:snapToGrid w:val="0"/>
          <w:kern w:val="36"/>
          <w:sz w:val="32"/>
          <w:szCs w:val="32"/>
        </w:rPr>
        <w:t>的其它相关</w:t>
      </w:r>
      <w:r w:rsidR="00927826">
        <w:rPr>
          <w:rFonts w:ascii="仿宋_GB2312" w:eastAsia="仿宋_GB2312" w:hAnsi="仿宋" w:hint="eastAsia"/>
          <w:snapToGrid w:val="0"/>
          <w:kern w:val="36"/>
          <w:sz w:val="32"/>
          <w:szCs w:val="32"/>
        </w:rPr>
        <w:t>失信</w:t>
      </w:r>
      <w:r w:rsidRPr="00993057">
        <w:rPr>
          <w:rFonts w:ascii="仿宋_GB2312" w:eastAsia="仿宋_GB2312" w:hAnsi="仿宋" w:hint="eastAsia"/>
          <w:snapToGrid w:val="0"/>
          <w:kern w:val="36"/>
          <w:sz w:val="32"/>
          <w:szCs w:val="32"/>
        </w:rPr>
        <w:t>行为信息。</w:t>
      </w:r>
    </w:p>
    <w:p w:rsidR="00032A9A" w:rsidRPr="00032A9A" w:rsidRDefault="00032A9A" w:rsidP="00032A9A">
      <w:pPr>
        <w:snapToGrid w:val="0"/>
        <w:spacing w:line="580" w:lineRule="exact"/>
        <w:ind w:firstLineChars="200" w:firstLine="640"/>
        <w:rPr>
          <w:rFonts w:ascii="仿宋_GB2312" w:eastAsia="仿宋_GB2312" w:hAnsi="仿宋"/>
          <w:snapToGrid w:val="0"/>
          <w:kern w:val="36"/>
          <w:sz w:val="32"/>
          <w:szCs w:val="32"/>
        </w:rPr>
      </w:pPr>
      <w:r w:rsidRPr="00032A9A">
        <w:rPr>
          <w:rFonts w:ascii="仿宋_GB2312" w:eastAsia="仿宋_GB2312" w:hAnsi="仿宋" w:hint="eastAsia"/>
          <w:snapToGrid w:val="0"/>
          <w:kern w:val="36"/>
          <w:sz w:val="32"/>
          <w:szCs w:val="32"/>
        </w:rPr>
        <w:t>因同一</w:t>
      </w:r>
      <w:r>
        <w:rPr>
          <w:rFonts w:ascii="仿宋_GB2312" w:eastAsia="仿宋_GB2312" w:hAnsi="仿宋" w:hint="eastAsia"/>
          <w:snapToGrid w:val="0"/>
          <w:kern w:val="36"/>
          <w:sz w:val="32"/>
          <w:szCs w:val="32"/>
        </w:rPr>
        <w:t>行为</w:t>
      </w:r>
      <w:r w:rsidRPr="00032A9A">
        <w:rPr>
          <w:rFonts w:ascii="仿宋_GB2312" w:eastAsia="仿宋_GB2312" w:hAnsi="仿宋" w:hint="eastAsia"/>
          <w:snapToGrid w:val="0"/>
          <w:kern w:val="36"/>
          <w:sz w:val="32"/>
          <w:szCs w:val="32"/>
        </w:rPr>
        <w:t>被实施行政处罚、行政强制</w:t>
      </w:r>
      <w:r w:rsidR="007F5ED9">
        <w:rPr>
          <w:rFonts w:ascii="仿宋_GB2312" w:eastAsia="仿宋_GB2312" w:hAnsi="仿宋" w:hint="eastAsia"/>
          <w:snapToGrid w:val="0"/>
          <w:kern w:val="36"/>
          <w:sz w:val="32"/>
          <w:szCs w:val="32"/>
        </w:rPr>
        <w:t>或</w:t>
      </w:r>
      <w:r w:rsidRPr="00032A9A">
        <w:rPr>
          <w:rFonts w:ascii="仿宋_GB2312" w:eastAsia="仿宋_GB2312" w:hAnsi="仿宋" w:hint="eastAsia"/>
          <w:snapToGrid w:val="0"/>
          <w:kern w:val="36"/>
          <w:sz w:val="32"/>
          <w:szCs w:val="32"/>
        </w:rPr>
        <w:t>通报批评</w:t>
      </w:r>
      <w:r w:rsidR="00B24915">
        <w:rPr>
          <w:rFonts w:ascii="仿宋_GB2312" w:eastAsia="仿宋_GB2312" w:hAnsi="仿宋" w:hint="eastAsia"/>
          <w:snapToGrid w:val="0"/>
          <w:kern w:val="36"/>
          <w:sz w:val="32"/>
          <w:szCs w:val="32"/>
        </w:rPr>
        <w:t>等措施的</w:t>
      </w:r>
      <w:r w:rsidRPr="00032A9A">
        <w:rPr>
          <w:rFonts w:ascii="仿宋_GB2312" w:eastAsia="仿宋_GB2312" w:hAnsi="仿宋" w:hint="eastAsia"/>
          <w:snapToGrid w:val="0"/>
          <w:kern w:val="36"/>
          <w:sz w:val="32"/>
          <w:szCs w:val="32"/>
        </w:rPr>
        <w:t>，合并记录为一条失信行为信息</w:t>
      </w:r>
      <w:r w:rsidR="00B24915">
        <w:rPr>
          <w:rFonts w:ascii="仿宋_GB2312" w:eastAsia="仿宋_GB2312" w:hAnsi="仿宋" w:hint="eastAsia"/>
          <w:snapToGrid w:val="0"/>
          <w:kern w:val="36"/>
          <w:sz w:val="32"/>
          <w:szCs w:val="32"/>
        </w:rPr>
        <w:t>。</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cs="??" w:hint="eastAsia"/>
          <w:bCs/>
          <w:color w:val="000000"/>
          <w:kern w:val="0"/>
          <w:sz w:val="32"/>
          <w:szCs w:val="32"/>
        </w:rPr>
        <w:t>第十四条（严重失信内容）</w:t>
      </w:r>
      <w:r>
        <w:rPr>
          <w:rFonts w:ascii="仿宋_GB2312" w:eastAsia="仿宋_GB2312" w:hAnsi="仿宋" w:hint="eastAsia"/>
          <w:snapToGrid w:val="0"/>
          <w:kern w:val="36"/>
          <w:sz w:val="32"/>
          <w:szCs w:val="32"/>
        </w:rPr>
        <w:t>从业单位有以下情形之一的，认定为严重失信行为：</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（一）违反相关法律法规，由相关交通运输主管部门或者港航管理机构撤销相关经营资格或吊销相关许可证件的</w:t>
      </w:r>
      <w:r w:rsidR="00927826">
        <w:rPr>
          <w:rFonts w:ascii="仿宋_GB2312" w:eastAsia="仿宋_GB2312" w:hAnsi="仿宋" w:hint="eastAsia"/>
          <w:snapToGrid w:val="0"/>
          <w:kern w:val="36"/>
          <w:sz w:val="32"/>
          <w:szCs w:val="32"/>
        </w:rPr>
        <w:t>，</w:t>
      </w:r>
      <w:r w:rsidRPr="00927826">
        <w:rPr>
          <w:rFonts w:ascii="仿宋_GB2312" w:eastAsia="仿宋_GB2312" w:hAnsi="仿宋" w:hint="eastAsia"/>
          <w:snapToGrid w:val="0"/>
          <w:kern w:val="36"/>
          <w:sz w:val="32"/>
          <w:szCs w:val="32"/>
        </w:rPr>
        <w:t>包括以欺骗或者贿赂等不正当手段取得行政许可的</w:t>
      </w:r>
      <w:r w:rsidR="00927826">
        <w:rPr>
          <w:rFonts w:ascii="仿宋_GB2312" w:eastAsia="仿宋_GB2312" w:hAnsi="仿宋" w:hint="eastAsia"/>
          <w:snapToGrid w:val="0"/>
          <w:kern w:val="36"/>
          <w:sz w:val="32"/>
          <w:szCs w:val="32"/>
        </w:rPr>
        <w:t>被</w:t>
      </w:r>
      <w:r w:rsidRPr="00927826">
        <w:rPr>
          <w:rFonts w:ascii="仿宋_GB2312" w:eastAsia="仿宋_GB2312" w:hAnsi="仿宋" w:hint="eastAsia"/>
          <w:snapToGrid w:val="0"/>
          <w:kern w:val="36"/>
          <w:sz w:val="32"/>
          <w:szCs w:val="32"/>
        </w:rPr>
        <w:t>许可机关撤销</w:t>
      </w:r>
      <w:r w:rsidR="00927826">
        <w:rPr>
          <w:rFonts w:ascii="仿宋_GB2312" w:eastAsia="仿宋_GB2312" w:hAnsi="仿宋" w:hint="eastAsia"/>
          <w:snapToGrid w:val="0"/>
          <w:kern w:val="36"/>
          <w:sz w:val="32"/>
          <w:szCs w:val="32"/>
        </w:rPr>
        <w:t>的；</w:t>
      </w:r>
    </w:p>
    <w:p w:rsidR="00AD0E77" w:rsidRPr="00927826"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（二）违反相关法律法规，由相关交通运输主管部门或者港航管理机构责令停止经营、停产停业整顿的</w:t>
      </w:r>
      <w:r w:rsidR="00927826">
        <w:rPr>
          <w:rFonts w:ascii="仿宋_GB2312" w:eastAsia="仿宋_GB2312" w:hAnsi="仿宋" w:hint="eastAsia"/>
          <w:snapToGrid w:val="0"/>
          <w:kern w:val="36"/>
          <w:sz w:val="32"/>
          <w:szCs w:val="32"/>
        </w:rPr>
        <w:t>，</w:t>
      </w:r>
      <w:r w:rsidR="00927826" w:rsidRPr="00927826">
        <w:rPr>
          <w:rFonts w:ascii="仿宋_GB2312" w:eastAsia="仿宋_GB2312" w:hAnsi="仿宋" w:hint="eastAsia"/>
          <w:snapToGrid w:val="0"/>
          <w:kern w:val="36"/>
          <w:sz w:val="32"/>
          <w:szCs w:val="32"/>
        </w:rPr>
        <w:t>包括</w:t>
      </w:r>
      <w:r w:rsidRPr="00927826">
        <w:rPr>
          <w:rFonts w:ascii="仿宋_GB2312" w:eastAsia="仿宋_GB2312" w:hAnsi="仿宋" w:hint="eastAsia"/>
          <w:snapToGrid w:val="0"/>
          <w:kern w:val="36"/>
          <w:sz w:val="32"/>
          <w:szCs w:val="32"/>
        </w:rPr>
        <w:t>责令停止</w:t>
      </w:r>
      <w:r w:rsidR="00927826" w:rsidRPr="00927826">
        <w:rPr>
          <w:rFonts w:ascii="仿宋_GB2312" w:eastAsia="仿宋_GB2312" w:hAnsi="仿宋" w:hint="eastAsia"/>
          <w:snapToGrid w:val="0"/>
          <w:kern w:val="36"/>
          <w:sz w:val="32"/>
          <w:szCs w:val="32"/>
        </w:rPr>
        <w:t>无证</w:t>
      </w:r>
      <w:r w:rsidRPr="00927826">
        <w:rPr>
          <w:rFonts w:ascii="仿宋_GB2312" w:eastAsia="仿宋_GB2312" w:hAnsi="仿宋" w:hint="eastAsia"/>
          <w:snapToGrid w:val="0"/>
          <w:kern w:val="36"/>
          <w:sz w:val="32"/>
          <w:szCs w:val="32"/>
        </w:rPr>
        <w:t>经营</w:t>
      </w:r>
      <w:r w:rsidR="00927826" w:rsidRPr="00927826">
        <w:rPr>
          <w:rFonts w:ascii="仿宋_GB2312" w:eastAsia="仿宋_GB2312" w:hAnsi="仿宋" w:hint="eastAsia"/>
          <w:snapToGrid w:val="0"/>
          <w:kern w:val="36"/>
          <w:sz w:val="32"/>
          <w:szCs w:val="32"/>
        </w:rPr>
        <w:t>；</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（三）存在被纳入交通运输安全生产“黑名单”的严重失信行为的；</w:t>
      </w:r>
      <w:r w:rsidR="00DE0EDF" w:rsidRPr="00DE0EDF">
        <w:rPr>
          <w:rFonts w:ascii="仿宋_GB2312" w:eastAsia="仿宋_GB2312" w:hAnsi="仿宋" w:hint="eastAsia"/>
          <w:snapToGrid w:val="0"/>
          <w:color w:val="FF0000"/>
          <w:kern w:val="36"/>
          <w:sz w:val="32"/>
          <w:szCs w:val="32"/>
        </w:rPr>
        <w:t>包括</w:t>
      </w:r>
      <w:r w:rsidR="00EA30D3">
        <w:rPr>
          <w:rFonts w:ascii="仿宋_GB2312" w:eastAsia="仿宋_GB2312" w:hAnsi="仿宋" w:hint="eastAsia"/>
          <w:snapToGrid w:val="0"/>
          <w:color w:val="FF0000"/>
          <w:kern w:val="36"/>
          <w:sz w:val="32"/>
          <w:szCs w:val="32"/>
        </w:rPr>
        <w:t>所属</w:t>
      </w:r>
      <w:bookmarkStart w:id="1" w:name="_GoBack"/>
      <w:bookmarkEnd w:id="1"/>
      <w:r w:rsidR="007B0543">
        <w:rPr>
          <w:rFonts w:ascii="仿宋_GB2312" w:eastAsia="仿宋_GB2312" w:hAnsi="仿宋" w:hint="eastAsia"/>
          <w:snapToGrid w:val="0"/>
          <w:color w:val="FF0000"/>
          <w:kern w:val="36"/>
          <w:sz w:val="32"/>
          <w:szCs w:val="32"/>
        </w:rPr>
        <w:t>货运船舶</w:t>
      </w:r>
      <w:r w:rsidR="00DE0EDF" w:rsidRPr="00DE0EDF">
        <w:rPr>
          <w:rFonts w:ascii="仿宋_GB2312" w:eastAsia="仿宋_GB2312" w:hAnsi="仿宋" w:hint="eastAsia"/>
          <w:snapToGrid w:val="0"/>
          <w:color w:val="FF0000"/>
          <w:kern w:val="36"/>
          <w:sz w:val="32"/>
          <w:szCs w:val="32"/>
        </w:rPr>
        <w:t>被列入我市水运货运综合治理“黑名单”的</w:t>
      </w:r>
      <w:r w:rsidR="00DE0EDF">
        <w:rPr>
          <w:rFonts w:ascii="仿宋_GB2312" w:eastAsia="仿宋_GB2312" w:hAnsi="仿宋" w:hint="eastAsia"/>
          <w:snapToGrid w:val="0"/>
          <w:color w:val="FF0000"/>
          <w:kern w:val="36"/>
          <w:sz w:val="32"/>
          <w:szCs w:val="32"/>
        </w:rPr>
        <w:t>；</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（四）在申请交通运输有关许可、财政补贴等过程中提供虚假材料、谎报瞒报重要事项的；</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（五）国务院、</w:t>
      </w:r>
      <w:proofErr w:type="gramStart"/>
      <w:r>
        <w:rPr>
          <w:rFonts w:ascii="仿宋_GB2312" w:eastAsia="仿宋_GB2312" w:hAnsi="仿宋" w:hint="eastAsia"/>
          <w:snapToGrid w:val="0"/>
          <w:kern w:val="36"/>
          <w:sz w:val="32"/>
          <w:szCs w:val="32"/>
        </w:rPr>
        <w:t>省级交通</w:t>
      </w:r>
      <w:proofErr w:type="gramEnd"/>
      <w:r>
        <w:rPr>
          <w:rFonts w:ascii="仿宋_GB2312" w:eastAsia="仿宋_GB2312" w:hAnsi="仿宋" w:hint="eastAsia"/>
          <w:snapToGrid w:val="0"/>
          <w:kern w:val="36"/>
          <w:sz w:val="32"/>
          <w:szCs w:val="32"/>
        </w:rPr>
        <w:t>运输主管部门或者港航管理机构认定的其他严重失信行为信息。</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lastRenderedPageBreak/>
        <w:t xml:space="preserve"> 从业人员有以下情形之一的，认定为严重失信行为：</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（一）伪造、变造、买卖、转借、涂改</w:t>
      </w:r>
      <w:r>
        <w:rPr>
          <w:rFonts w:ascii="仿宋_GB2312" w:eastAsia="仿宋_GB2312" w:hAnsi="仿宋" w:hint="eastAsia"/>
          <w:snapToGrid w:val="0"/>
          <w:color w:val="000000"/>
          <w:kern w:val="36"/>
          <w:sz w:val="32"/>
          <w:szCs w:val="32"/>
        </w:rPr>
        <w:t>职称职业</w:t>
      </w:r>
      <w:r>
        <w:rPr>
          <w:rFonts w:ascii="仿宋_GB2312" w:eastAsia="仿宋_GB2312" w:hAnsi="仿宋" w:hint="eastAsia"/>
          <w:snapToGrid w:val="0"/>
          <w:kern w:val="36"/>
          <w:sz w:val="32"/>
          <w:szCs w:val="32"/>
        </w:rPr>
        <w:t>资格证书的；</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（二）未取得相应种类的</w:t>
      </w:r>
      <w:r>
        <w:rPr>
          <w:rFonts w:ascii="仿宋_GB2312" w:eastAsia="仿宋_GB2312" w:hAnsi="仿宋" w:hint="eastAsia"/>
          <w:snapToGrid w:val="0"/>
          <w:color w:val="000000"/>
          <w:kern w:val="36"/>
          <w:sz w:val="32"/>
          <w:szCs w:val="32"/>
        </w:rPr>
        <w:t>职称职业</w:t>
      </w:r>
      <w:r>
        <w:rPr>
          <w:rFonts w:ascii="仿宋_GB2312" w:eastAsia="仿宋_GB2312" w:hAnsi="仿宋" w:hint="eastAsia"/>
          <w:snapToGrid w:val="0"/>
          <w:kern w:val="36"/>
          <w:sz w:val="32"/>
          <w:szCs w:val="32"/>
        </w:rPr>
        <w:t>资格证书上岗作业的；</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（三）在参加相关</w:t>
      </w:r>
      <w:r>
        <w:rPr>
          <w:rFonts w:ascii="仿宋_GB2312" w:eastAsia="仿宋_GB2312" w:hAnsi="仿宋" w:hint="eastAsia"/>
          <w:snapToGrid w:val="0"/>
          <w:color w:val="000000"/>
          <w:kern w:val="36"/>
          <w:sz w:val="32"/>
          <w:szCs w:val="32"/>
        </w:rPr>
        <w:t>职称职业</w:t>
      </w:r>
      <w:r>
        <w:rPr>
          <w:rFonts w:ascii="仿宋_GB2312" w:eastAsia="仿宋_GB2312" w:hAnsi="仿宋" w:hint="eastAsia"/>
          <w:snapToGrid w:val="0"/>
          <w:kern w:val="36"/>
          <w:sz w:val="32"/>
          <w:szCs w:val="32"/>
        </w:rPr>
        <w:t>资格考核中存在舞弊情形的；</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（四）因从业人员的主要责任，从业单位被交通运输主管部门或者港航管理机构撤销相关经营资格或吊销相关许可证件的；</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（五）国务院、</w:t>
      </w:r>
      <w:proofErr w:type="gramStart"/>
      <w:r>
        <w:rPr>
          <w:rFonts w:ascii="仿宋_GB2312" w:eastAsia="仿宋_GB2312" w:hAnsi="仿宋" w:hint="eastAsia"/>
          <w:snapToGrid w:val="0"/>
          <w:kern w:val="36"/>
          <w:sz w:val="32"/>
          <w:szCs w:val="32"/>
        </w:rPr>
        <w:t>省级交通</w:t>
      </w:r>
      <w:proofErr w:type="gramEnd"/>
      <w:r>
        <w:rPr>
          <w:rFonts w:ascii="仿宋_GB2312" w:eastAsia="仿宋_GB2312" w:hAnsi="仿宋" w:hint="eastAsia"/>
          <w:snapToGrid w:val="0"/>
          <w:kern w:val="36"/>
          <w:sz w:val="32"/>
          <w:szCs w:val="32"/>
        </w:rPr>
        <w:t>运输主管部门或者港航管理机构认定的其他严重失信行为信息。</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从业单位、从业人员的失信行为除上述第一款、第二款规定的严重失信行为以外，认定为一般失信行为。</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cs="??" w:hint="eastAsia"/>
          <w:bCs/>
          <w:color w:val="000000"/>
          <w:kern w:val="0"/>
          <w:sz w:val="32"/>
          <w:szCs w:val="32"/>
        </w:rPr>
        <w:t>第十五条（信息采集职责、机制）</w:t>
      </w:r>
      <w:r>
        <w:rPr>
          <w:rFonts w:ascii="仿宋_GB2312" w:eastAsia="仿宋_GB2312" w:hAnsi="仿宋" w:hint="eastAsia"/>
          <w:snapToGrid w:val="0"/>
          <w:kern w:val="36"/>
          <w:sz w:val="32"/>
          <w:szCs w:val="32"/>
        </w:rPr>
        <w:t>水路运输市场信用信息采取如下方式进行采集：</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（一）在省级水路运输市场信用管理系统建成前，信用信息由各分局记入从业单位、从业人员诚信档案</w:t>
      </w:r>
      <w:r>
        <w:rPr>
          <w:rFonts w:ascii="仿宋_GB2312" w:eastAsia="仿宋_GB2312" w:hAnsi="仿宋" w:hint="eastAsia"/>
          <w:snapToGrid w:val="0"/>
          <w:color w:val="000000" w:themeColor="text1"/>
          <w:kern w:val="36"/>
          <w:sz w:val="32"/>
          <w:szCs w:val="32"/>
        </w:rPr>
        <w:t>；</w:t>
      </w:r>
      <w:r w:rsidR="00B33ADC">
        <w:rPr>
          <w:rFonts w:ascii="仿宋_GB2312" w:eastAsia="仿宋_GB2312" w:hAnsi="仿宋" w:hint="eastAsia"/>
          <w:snapToGrid w:val="0"/>
          <w:color w:val="000000" w:themeColor="text1"/>
          <w:kern w:val="36"/>
          <w:sz w:val="32"/>
          <w:szCs w:val="32"/>
        </w:rPr>
        <w:t>许可、执法等部门应及时将有关信用信息通报分局；</w:t>
      </w:r>
      <w:r>
        <w:rPr>
          <w:rFonts w:ascii="仿宋_GB2312" w:eastAsia="仿宋_GB2312" w:hAnsi="仿宋" w:hint="eastAsia"/>
          <w:snapToGrid w:val="0"/>
          <w:color w:val="000000" w:themeColor="text1"/>
          <w:kern w:val="36"/>
          <w:sz w:val="32"/>
          <w:szCs w:val="32"/>
        </w:rPr>
        <w:t>信用评价信息由分局进行初评，市局航运管理处审核，市局法规处依法依规进行公示</w:t>
      </w:r>
      <w:r w:rsidR="00032A9A">
        <w:rPr>
          <w:rFonts w:ascii="仿宋_GB2312" w:eastAsia="仿宋_GB2312" w:hAnsi="仿宋" w:hint="eastAsia"/>
          <w:snapToGrid w:val="0"/>
          <w:color w:val="000000" w:themeColor="text1"/>
          <w:kern w:val="36"/>
          <w:sz w:val="32"/>
          <w:szCs w:val="32"/>
        </w:rPr>
        <w:t>等工作</w:t>
      </w:r>
      <w:r>
        <w:rPr>
          <w:rFonts w:ascii="仿宋_GB2312" w:eastAsia="仿宋_GB2312" w:hAnsi="仿宋" w:hint="eastAsia"/>
          <w:snapToGrid w:val="0"/>
          <w:color w:val="000000" w:themeColor="text1"/>
          <w:kern w:val="36"/>
          <w:sz w:val="32"/>
          <w:szCs w:val="32"/>
        </w:rPr>
        <w:t>。</w:t>
      </w:r>
    </w:p>
    <w:p w:rsidR="00032A9A" w:rsidRDefault="00AF6A25">
      <w:pPr>
        <w:snapToGrid w:val="0"/>
        <w:spacing w:line="580" w:lineRule="exact"/>
        <w:ind w:firstLineChars="200" w:firstLine="640"/>
        <w:rPr>
          <w:rFonts w:ascii="仿宋_GB2312" w:eastAsia="仿宋_GB2312" w:hAnsi="仿宋"/>
          <w:snapToGrid w:val="0"/>
          <w:color w:val="000000" w:themeColor="text1"/>
          <w:kern w:val="36"/>
          <w:sz w:val="32"/>
          <w:szCs w:val="32"/>
        </w:rPr>
      </w:pPr>
      <w:r>
        <w:rPr>
          <w:rFonts w:ascii="仿宋_GB2312" w:eastAsia="仿宋_GB2312" w:hAnsi="仿宋" w:hint="eastAsia"/>
          <w:snapToGrid w:val="0"/>
          <w:kern w:val="36"/>
          <w:sz w:val="32"/>
          <w:szCs w:val="32"/>
        </w:rPr>
        <w:t>（二）省级水路运输市场信用管理系统建成后，基本信息采用系统对接、数据整体上传等方式导入省级水路运输市场信用管理系统；良好行为信息、失信行为信息等由各分局填报</w:t>
      </w:r>
      <w:r>
        <w:rPr>
          <w:rFonts w:ascii="仿宋_GB2312" w:eastAsia="仿宋_GB2312" w:hAnsi="仿宋" w:hint="eastAsia"/>
          <w:snapToGrid w:val="0"/>
          <w:color w:val="000000" w:themeColor="text1"/>
          <w:kern w:val="36"/>
          <w:sz w:val="32"/>
          <w:szCs w:val="32"/>
        </w:rPr>
        <w:t>；</w:t>
      </w:r>
      <w:r w:rsidR="00C208B2" w:rsidRPr="00C208B2">
        <w:rPr>
          <w:rFonts w:ascii="仿宋_GB2312" w:eastAsia="仿宋_GB2312" w:hAnsi="仿宋" w:hint="eastAsia"/>
          <w:snapToGrid w:val="0"/>
          <w:color w:val="000000" w:themeColor="text1"/>
          <w:kern w:val="36"/>
          <w:sz w:val="32"/>
          <w:szCs w:val="32"/>
        </w:rPr>
        <w:t>信用评价信息</w:t>
      </w:r>
      <w:r w:rsidR="00C208B2">
        <w:rPr>
          <w:rFonts w:ascii="仿宋_GB2312" w:eastAsia="仿宋_GB2312" w:hAnsi="仿宋" w:hint="eastAsia"/>
          <w:snapToGrid w:val="0"/>
          <w:color w:val="000000" w:themeColor="text1"/>
          <w:kern w:val="36"/>
          <w:sz w:val="32"/>
          <w:szCs w:val="32"/>
        </w:rPr>
        <w:t>由系统按要求产生。</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（三）各分局应按全国水路运输市场信用信息系统的运</w:t>
      </w:r>
      <w:r>
        <w:rPr>
          <w:rFonts w:ascii="仿宋_GB2312" w:eastAsia="仿宋_GB2312" w:hAnsi="仿宋" w:hint="eastAsia"/>
          <w:snapToGrid w:val="0"/>
          <w:kern w:val="36"/>
          <w:sz w:val="32"/>
          <w:szCs w:val="32"/>
        </w:rPr>
        <w:lastRenderedPageBreak/>
        <w:t>行要求，及时向系统上报信息；</w:t>
      </w:r>
    </w:p>
    <w:p w:rsidR="00AD0E77" w:rsidRDefault="00AF6A25">
      <w:pPr>
        <w:snapToGrid w:val="0"/>
        <w:spacing w:line="580" w:lineRule="exact"/>
        <w:ind w:firstLineChars="200" w:firstLine="640"/>
        <w:rPr>
          <w:rFonts w:ascii="仿宋_GB2312" w:eastAsia="仿宋_GB2312" w:hAnsi="仿宋"/>
          <w:snapToGrid w:val="0"/>
          <w:color w:val="FF0000"/>
          <w:kern w:val="36"/>
          <w:sz w:val="32"/>
          <w:szCs w:val="32"/>
        </w:rPr>
      </w:pPr>
      <w:r>
        <w:rPr>
          <w:rFonts w:ascii="仿宋_GB2312" w:eastAsia="仿宋_GB2312" w:hAnsi="仿宋" w:hint="eastAsia"/>
          <w:snapToGrid w:val="0"/>
          <w:kern w:val="36"/>
          <w:sz w:val="32"/>
          <w:szCs w:val="32"/>
        </w:rPr>
        <w:t>（四）水路运输市场信用信息实时动态更新，在法定期限内未提起行政复议、行政诉讼，或者经行政复议、行政诉讼最终维持原决定的行政处罚信息</w:t>
      </w:r>
      <w:r w:rsidR="006A208A">
        <w:rPr>
          <w:rFonts w:ascii="仿宋_GB2312" w:eastAsia="仿宋_GB2312" w:hAnsi="仿宋" w:hint="eastAsia"/>
          <w:snapToGrid w:val="0"/>
          <w:kern w:val="36"/>
          <w:sz w:val="32"/>
          <w:szCs w:val="32"/>
        </w:rPr>
        <w:t>（</w:t>
      </w:r>
      <w:r>
        <w:rPr>
          <w:rFonts w:ascii="仿宋_GB2312" w:eastAsia="仿宋_GB2312" w:hAnsi="仿宋" w:hint="eastAsia"/>
          <w:snapToGrid w:val="0"/>
          <w:kern w:val="36"/>
          <w:sz w:val="32"/>
          <w:szCs w:val="32"/>
        </w:rPr>
        <w:t>但适用简易程序</w:t>
      </w:r>
      <w:proofErr w:type="gramStart"/>
      <w:r>
        <w:rPr>
          <w:rFonts w:ascii="仿宋_GB2312" w:eastAsia="仿宋_GB2312" w:hAnsi="仿宋" w:hint="eastAsia"/>
          <w:snapToGrid w:val="0"/>
          <w:kern w:val="36"/>
          <w:sz w:val="32"/>
          <w:szCs w:val="32"/>
        </w:rPr>
        <w:t>作出</w:t>
      </w:r>
      <w:proofErr w:type="gramEnd"/>
      <w:r>
        <w:rPr>
          <w:rFonts w:ascii="仿宋_GB2312" w:eastAsia="仿宋_GB2312" w:hAnsi="仿宋" w:hint="eastAsia"/>
          <w:snapToGrid w:val="0"/>
          <w:kern w:val="36"/>
          <w:sz w:val="32"/>
          <w:szCs w:val="32"/>
        </w:rPr>
        <w:t>的除外</w:t>
      </w:r>
      <w:r w:rsidR="006A208A" w:rsidRPr="006A208A">
        <w:rPr>
          <w:rFonts w:ascii="仿宋_GB2312" w:eastAsia="仿宋_GB2312" w:hAnsi="仿宋" w:hint="eastAsia"/>
          <w:snapToGrid w:val="0"/>
          <w:kern w:val="36"/>
          <w:sz w:val="32"/>
          <w:szCs w:val="32"/>
        </w:rPr>
        <w:t>）</w:t>
      </w:r>
      <w:r>
        <w:rPr>
          <w:rFonts w:ascii="仿宋_GB2312" w:eastAsia="仿宋_GB2312" w:hAnsi="仿宋" w:hint="eastAsia"/>
          <w:snapToGrid w:val="0"/>
          <w:kern w:val="36"/>
          <w:sz w:val="32"/>
          <w:szCs w:val="32"/>
        </w:rPr>
        <w:t>，原则上应当自分局获取信息之日起</w:t>
      </w:r>
      <w:r w:rsidR="00D94D9A">
        <w:rPr>
          <w:rFonts w:ascii="仿宋_GB2312" w:eastAsia="仿宋_GB2312" w:hAnsi="仿宋" w:hint="eastAsia"/>
          <w:snapToGrid w:val="0"/>
          <w:kern w:val="36"/>
          <w:sz w:val="32"/>
          <w:szCs w:val="32"/>
        </w:rPr>
        <w:t>在</w:t>
      </w:r>
      <w:r>
        <w:rPr>
          <w:rFonts w:ascii="仿宋_GB2312" w:eastAsia="仿宋_GB2312" w:hAnsi="仿宋" w:hint="eastAsia"/>
          <w:snapToGrid w:val="0"/>
          <w:kern w:val="36"/>
          <w:sz w:val="32"/>
          <w:szCs w:val="32"/>
        </w:rPr>
        <w:t>7个工作日内完成记录或填报工作。行政处罚信息存在行政复议的，以行政复议决定书送达之日起计算</w:t>
      </w:r>
      <w:r w:rsidR="009E22FF">
        <w:rPr>
          <w:rFonts w:ascii="仿宋_GB2312" w:eastAsia="仿宋_GB2312" w:hAnsi="仿宋" w:hint="eastAsia"/>
          <w:snapToGrid w:val="0"/>
          <w:kern w:val="36"/>
          <w:sz w:val="32"/>
          <w:szCs w:val="32"/>
        </w:rPr>
        <w:t>.</w:t>
      </w:r>
    </w:p>
    <w:p w:rsidR="00AD0E77" w:rsidRDefault="00AD0E77">
      <w:pPr>
        <w:snapToGrid w:val="0"/>
        <w:spacing w:line="580" w:lineRule="exact"/>
        <w:ind w:firstLineChars="200" w:firstLine="640"/>
        <w:rPr>
          <w:rFonts w:ascii="仿宋_GB2312" w:eastAsia="仿宋_GB2312" w:hAnsi="仿宋"/>
          <w:snapToGrid w:val="0"/>
          <w:kern w:val="36"/>
          <w:sz w:val="32"/>
          <w:szCs w:val="32"/>
        </w:rPr>
      </w:pPr>
    </w:p>
    <w:p w:rsidR="00AD0E77" w:rsidRDefault="00AF6A25">
      <w:pPr>
        <w:pStyle w:val="1"/>
        <w:spacing w:beforeLines="50" w:before="120" w:afterLines="50" w:after="120" w:line="580" w:lineRule="exact"/>
        <w:jc w:val="center"/>
        <w:rPr>
          <w:rFonts w:ascii="黑体" w:eastAsia="黑体" w:hAnsi="仿宋"/>
          <w:b w:val="0"/>
          <w:snapToGrid w:val="0"/>
          <w:kern w:val="36"/>
          <w:sz w:val="32"/>
          <w:szCs w:val="32"/>
        </w:rPr>
      </w:pPr>
      <w:r>
        <w:rPr>
          <w:rFonts w:ascii="黑体" w:eastAsia="黑体" w:hAnsi="仿宋" w:hint="eastAsia"/>
          <w:b w:val="0"/>
          <w:snapToGrid w:val="0"/>
          <w:kern w:val="36"/>
          <w:sz w:val="32"/>
          <w:szCs w:val="32"/>
        </w:rPr>
        <w:t>第三章 信用信息公开</w:t>
      </w:r>
    </w:p>
    <w:p w:rsidR="00AD0E77" w:rsidRDefault="00AD0E77">
      <w:pPr>
        <w:rPr>
          <w:b/>
        </w:rPr>
      </w:pP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cs="??" w:hint="eastAsia"/>
          <w:bCs/>
          <w:color w:val="000000"/>
          <w:kern w:val="0"/>
          <w:sz w:val="32"/>
          <w:szCs w:val="32"/>
        </w:rPr>
        <w:t>第十六条（公开职责）</w:t>
      </w:r>
      <w:r>
        <w:rPr>
          <w:rFonts w:ascii="仿宋_GB2312" w:eastAsia="仿宋_GB2312" w:hAnsi="仿宋" w:hint="eastAsia"/>
          <w:snapToGrid w:val="0"/>
          <w:kern w:val="36"/>
          <w:sz w:val="32"/>
          <w:szCs w:val="32"/>
        </w:rPr>
        <w:t>市局法规处负责督促分局归集信用数据，依法组织进行信用数据推送，公开信用信息等</w:t>
      </w:r>
      <w:r w:rsidR="00B33ADC">
        <w:rPr>
          <w:rFonts w:ascii="仿宋_GB2312" w:eastAsia="仿宋_GB2312" w:hAnsi="仿宋" w:hint="eastAsia"/>
          <w:snapToGrid w:val="0"/>
          <w:kern w:val="36"/>
          <w:sz w:val="32"/>
          <w:szCs w:val="32"/>
        </w:rPr>
        <w:t>工作</w:t>
      </w:r>
      <w:r>
        <w:rPr>
          <w:rFonts w:ascii="仿宋_GB2312" w:eastAsia="仿宋_GB2312" w:hAnsi="仿宋" w:hint="eastAsia"/>
          <w:snapToGrid w:val="0"/>
          <w:kern w:val="36"/>
          <w:sz w:val="32"/>
          <w:szCs w:val="32"/>
        </w:rPr>
        <w:t>。</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cs="??" w:hint="eastAsia"/>
          <w:bCs/>
          <w:color w:val="000000"/>
          <w:kern w:val="0"/>
          <w:sz w:val="32"/>
          <w:szCs w:val="32"/>
        </w:rPr>
        <w:t>第十七条（公开期限）</w:t>
      </w:r>
      <w:r>
        <w:rPr>
          <w:rFonts w:ascii="仿宋_GB2312" w:eastAsia="仿宋_GB2312" w:hAnsi="仿宋" w:hint="eastAsia"/>
          <w:snapToGrid w:val="0"/>
          <w:kern w:val="36"/>
          <w:sz w:val="32"/>
          <w:szCs w:val="32"/>
        </w:rPr>
        <w:t>信用信息公开期限按照下列规定设定：</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（一）基本信息、信用评价信息永久公开，公众可通过省级水路运输市场信用信息管理系统</w:t>
      </w:r>
      <w:r w:rsidR="006E3B46">
        <w:rPr>
          <w:rFonts w:ascii="仿宋_GB2312" w:eastAsia="仿宋_GB2312" w:hAnsi="仿宋" w:hint="eastAsia"/>
          <w:snapToGrid w:val="0"/>
          <w:kern w:val="36"/>
          <w:sz w:val="32"/>
          <w:szCs w:val="32"/>
        </w:rPr>
        <w:t>或</w:t>
      </w:r>
      <w:r>
        <w:rPr>
          <w:rFonts w:ascii="仿宋_GB2312" w:eastAsia="仿宋_GB2312" w:hAnsi="仿宋" w:hint="eastAsia"/>
          <w:snapToGrid w:val="0"/>
          <w:kern w:val="36"/>
          <w:sz w:val="32"/>
          <w:szCs w:val="32"/>
        </w:rPr>
        <w:t>相关信用信息平台查询；</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（二）良好行为信息公开期限为3年，期满后转为</w:t>
      </w:r>
      <w:r w:rsidR="00DC45ED">
        <w:rPr>
          <w:rFonts w:ascii="仿宋_GB2312" w:eastAsia="仿宋_GB2312" w:hAnsi="仿宋" w:hint="eastAsia"/>
          <w:snapToGrid w:val="0"/>
          <w:kern w:val="36"/>
          <w:sz w:val="32"/>
          <w:szCs w:val="32"/>
        </w:rPr>
        <w:t>诚信</w:t>
      </w:r>
      <w:r>
        <w:rPr>
          <w:rFonts w:ascii="仿宋_GB2312" w:eastAsia="仿宋_GB2312" w:hAnsi="仿宋" w:hint="eastAsia"/>
          <w:snapToGrid w:val="0"/>
          <w:kern w:val="36"/>
          <w:sz w:val="32"/>
          <w:szCs w:val="32"/>
        </w:rPr>
        <w:t>档案信息；</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（三）一般失信行为信息公开期限为1年，期满后转为</w:t>
      </w:r>
      <w:r w:rsidR="00DC45ED">
        <w:rPr>
          <w:rFonts w:ascii="仿宋_GB2312" w:eastAsia="仿宋_GB2312" w:hAnsi="仿宋" w:hint="eastAsia"/>
          <w:snapToGrid w:val="0"/>
          <w:kern w:val="36"/>
          <w:sz w:val="32"/>
          <w:szCs w:val="32"/>
        </w:rPr>
        <w:t>诚信</w:t>
      </w:r>
      <w:r>
        <w:rPr>
          <w:rFonts w:ascii="仿宋_GB2312" w:eastAsia="仿宋_GB2312" w:hAnsi="仿宋" w:hint="eastAsia"/>
          <w:snapToGrid w:val="0"/>
          <w:kern w:val="36"/>
          <w:sz w:val="32"/>
          <w:szCs w:val="32"/>
        </w:rPr>
        <w:t>档案信息。其中，经营资质预警的失信行为信息公开期限与预警期相同，期满后转为</w:t>
      </w:r>
      <w:r w:rsidR="00DC45ED">
        <w:rPr>
          <w:rFonts w:ascii="仿宋_GB2312" w:eastAsia="仿宋_GB2312" w:hAnsi="仿宋" w:hint="eastAsia"/>
          <w:snapToGrid w:val="0"/>
          <w:kern w:val="36"/>
          <w:sz w:val="32"/>
          <w:szCs w:val="32"/>
        </w:rPr>
        <w:t>诚信</w:t>
      </w:r>
      <w:r>
        <w:rPr>
          <w:rFonts w:ascii="仿宋_GB2312" w:eastAsia="仿宋_GB2312" w:hAnsi="仿宋" w:hint="eastAsia"/>
          <w:snapToGrid w:val="0"/>
          <w:kern w:val="36"/>
          <w:sz w:val="32"/>
          <w:szCs w:val="32"/>
        </w:rPr>
        <w:t>档案信息；</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（四）严重失信行为信息公开期限为3年，期满后转为</w:t>
      </w:r>
      <w:r w:rsidR="00DC45ED">
        <w:rPr>
          <w:rFonts w:ascii="仿宋_GB2312" w:eastAsia="仿宋_GB2312" w:hAnsi="仿宋" w:hint="eastAsia"/>
          <w:snapToGrid w:val="0"/>
          <w:kern w:val="36"/>
          <w:sz w:val="32"/>
          <w:szCs w:val="32"/>
        </w:rPr>
        <w:t>诚信</w:t>
      </w:r>
      <w:r>
        <w:rPr>
          <w:rFonts w:ascii="仿宋_GB2312" w:eastAsia="仿宋_GB2312" w:hAnsi="仿宋" w:hint="eastAsia"/>
          <w:snapToGrid w:val="0"/>
          <w:kern w:val="36"/>
          <w:sz w:val="32"/>
          <w:szCs w:val="32"/>
        </w:rPr>
        <w:t>档案信息；</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lastRenderedPageBreak/>
        <w:t>（五）行政处罚期未满的失信行为信息将延长</w:t>
      </w:r>
      <w:proofErr w:type="gramStart"/>
      <w:r>
        <w:rPr>
          <w:rFonts w:ascii="仿宋_GB2312" w:eastAsia="仿宋_GB2312" w:hAnsi="仿宋" w:hint="eastAsia"/>
          <w:snapToGrid w:val="0"/>
          <w:kern w:val="36"/>
          <w:sz w:val="32"/>
          <w:szCs w:val="32"/>
        </w:rPr>
        <w:t>至行政</w:t>
      </w:r>
      <w:proofErr w:type="gramEnd"/>
      <w:r>
        <w:rPr>
          <w:rFonts w:ascii="仿宋_GB2312" w:eastAsia="仿宋_GB2312" w:hAnsi="仿宋" w:hint="eastAsia"/>
          <w:snapToGrid w:val="0"/>
          <w:kern w:val="36"/>
          <w:sz w:val="32"/>
          <w:szCs w:val="32"/>
        </w:rPr>
        <w:t>处罚期满，行政处罚未执行的失信行为信息将延长</w:t>
      </w:r>
      <w:proofErr w:type="gramStart"/>
      <w:r>
        <w:rPr>
          <w:rFonts w:ascii="仿宋_GB2312" w:eastAsia="仿宋_GB2312" w:hAnsi="仿宋" w:hint="eastAsia"/>
          <w:snapToGrid w:val="0"/>
          <w:kern w:val="36"/>
          <w:sz w:val="32"/>
          <w:szCs w:val="32"/>
        </w:rPr>
        <w:t>至行政</w:t>
      </w:r>
      <w:proofErr w:type="gramEnd"/>
      <w:r>
        <w:rPr>
          <w:rFonts w:ascii="仿宋_GB2312" w:eastAsia="仿宋_GB2312" w:hAnsi="仿宋" w:hint="eastAsia"/>
          <w:snapToGrid w:val="0"/>
          <w:kern w:val="36"/>
          <w:sz w:val="32"/>
          <w:szCs w:val="32"/>
        </w:rPr>
        <w:t>处罚执行结束。</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cs="??" w:hint="eastAsia"/>
          <w:bCs/>
          <w:color w:val="000000"/>
          <w:kern w:val="0"/>
          <w:sz w:val="32"/>
          <w:szCs w:val="32"/>
        </w:rPr>
        <w:t>第十八条（失信修复）</w:t>
      </w:r>
      <w:r>
        <w:rPr>
          <w:rFonts w:ascii="仿宋_GB2312" w:eastAsia="仿宋_GB2312" w:hAnsi="仿宋" w:hint="eastAsia"/>
          <w:snapToGrid w:val="0"/>
          <w:kern w:val="36"/>
          <w:sz w:val="32"/>
          <w:szCs w:val="32"/>
        </w:rPr>
        <w:t>上述期限均</w:t>
      </w:r>
      <w:proofErr w:type="gramStart"/>
      <w:r>
        <w:rPr>
          <w:rFonts w:ascii="仿宋_GB2312" w:eastAsia="仿宋_GB2312" w:hAnsi="仿宋" w:hint="eastAsia"/>
          <w:snapToGrid w:val="0"/>
          <w:kern w:val="36"/>
          <w:sz w:val="32"/>
          <w:szCs w:val="32"/>
        </w:rPr>
        <w:t>自认定</w:t>
      </w:r>
      <w:proofErr w:type="gramEnd"/>
      <w:r>
        <w:rPr>
          <w:rFonts w:ascii="仿宋_GB2312" w:eastAsia="仿宋_GB2312" w:hAnsi="仿宋" w:hint="eastAsia"/>
          <w:snapToGrid w:val="0"/>
          <w:kern w:val="36"/>
          <w:sz w:val="32"/>
          <w:szCs w:val="32"/>
        </w:rPr>
        <w:t>相应行为或做出相应决定之日起计算。只存在一般失信行为的从业单位、从业人员可按照《浙江省公共信用修复管理暂行办法》等规定向分局申请信用修复，经市局航运管理处审核；同意修复的一般失信行为信息转为</w:t>
      </w:r>
      <w:r w:rsidR="00DC45ED">
        <w:rPr>
          <w:rFonts w:ascii="仿宋_GB2312" w:eastAsia="仿宋_GB2312" w:hAnsi="仿宋" w:hint="eastAsia"/>
          <w:snapToGrid w:val="0"/>
          <w:kern w:val="36"/>
          <w:sz w:val="32"/>
          <w:szCs w:val="32"/>
        </w:rPr>
        <w:t>诚信</w:t>
      </w:r>
      <w:r>
        <w:rPr>
          <w:rFonts w:ascii="仿宋_GB2312" w:eastAsia="仿宋_GB2312" w:hAnsi="仿宋" w:hint="eastAsia"/>
          <w:snapToGrid w:val="0"/>
          <w:kern w:val="36"/>
          <w:sz w:val="32"/>
          <w:szCs w:val="32"/>
        </w:rPr>
        <w:t>档案信息。严重失信行为的</w:t>
      </w:r>
      <w:proofErr w:type="gramStart"/>
      <w:r>
        <w:rPr>
          <w:rFonts w:ascii="仿宋_GB2312" w:eastAsia="仿宋_GB2312" w:hAnsi="仿宋" w:hint="eastAsia"/>
          <w:snapToGrid w:val="0"/>
          <w:kern w:val="36"/>
          <w:sz w:val="32"/>
          <w:szCs w:val="32"/>
        </w:rPr>
        <w:t>修复按</w:t>
      </w:r>
      <w:proofErr w:type="gramEnd"/>
      <w:r>
        <w:rPr>
          <w:rFonts w:ascii="仿宋_GB2312" w:eastAsia="仿宋_GB2312" w:hAnsi="仿宋" w:hint="eastAsia"/>
          <w:snapToGrid w:val="0"/>
          <w:kern w:val="36"/>
          <w:sz w:val="32"/>
          <w:szCs w:val="32"/>
        </w:rPr>
        <w:t>有关规定执行。</w:t>
      </w:r>
    </w:p>
    <w:p w:rsidR="00AD0E77" w:rsidRDefault="00AF6A25">
      <w:pPr>
        <w:pStyle w:val="1"/>
        <w:spacing w:beforeLines="50" w:before="120" w:afterLines="50" w:after="120" w:line="580" w:lineRule="exact"/>
        <w:jc w:val="center"/>
        <w:rPr>
          <w:rFonts w:ascii="黑体" w:eastAsia="黑体" w:hAnsi="仿宋"/>
          <w:b w:val="0"/>
          <w:snapToGrid w:val="0"/>
          <w:kern w:val="36"/>
          <w:sz w:val="32"/>
          <w:szCs w:val="32"/>
        </w:rPr>
      </w:pPr>
      <w:r>
        <w:rPr>
          <w:rFonts w:ascii="黑体" w:eastAsia="黑体" w:hAnsi="仿宋" w:hint="eastAsia"/>
          <w:b w:val="0"/>
          <w:snapToGrid w:val="0"/>
          <w:kern w:val="36"/>
          <w:sz w:val="32"/>
          <w:szCs w:val="32"/>
        </w:rPr>
        <w:t>第四章</w:t>
      </w:r>
      <w:r w:rsidR="009E22FF">
        <w:rPr>
          <w:rFonts w:ascii="黑体" w:eastAsia="黑体" w:hAnsi="仿宋" w:hint="eastAsia"/>
          <w:b w:val="0"/>
          <w:snapToGrid w:val="0"/>
          <w:kern w:val="36"/>
          <w:sz w:val="32"/>
          <w:szCs w:val="32"/>
        </w:rPr>
        <w:t xml:space="preserve"> </w:t>
      </w:r>
      <w:r>
        <w:rPr>
          <w:rFonts w:ascii="黑体" w:eastAsia="黑体" w:hAnsi="仿宋" w:hint="eastAsia"/>
          <w:b w:val="0"/>
          <w:snapToGrid w:val="0"/>
          <w:kern w:val="36"/>
          <w:sz w:val="32"/>
          <w:szCs w:val="32"/>
        </w:rPr>
        <w:t>信用评价</w:t>
      </w:r>
    </w:p>
    <w:p w:rsidR="00AD0E77" w:rsidRDefault="00AD0E77">
      <w:pPr>
        <w:rPr>
          <w:b/>
        </w:rPr>
      </w:pPr>
    </w:p>
    <w:p w:rsidR="00AD0E77" w:rsidRDefault="00AF6A25">
      <w:pPr>
        <w:pStyle w:val="1"/>
        <w:spacing w:before="0" w:after="0" w:line="580" w:lineRule="exact"/>
        <w:ind w:firstLineChars="200" w:firstLine="640"/>
        <w:jc w:val="left"/>
        <w:rPr>
          <w:rFonts w:ascii="仿宋_GB2312" w:eastAsia="仿宋_GB2312" w:hAnsi="仿宋"/>
          <w:b w:val="0"/>
          <w:snapToGrid w:val="0"/>
          <w:color w:val="auto"/>
          <w:kern w:val="36"/>
          <w:sz w:val="32"/>
          <w:szCs w:val="32"/>
        </w:rPr>
      </w:pPr>
      <w:r>
        <w:rPr>
          <w:rFonts w:ascii="黑体" w:eastAsia="黑体" w:hAnsi="仿宋" w:cs="??" w:hint="eastAsia"/>
          <w:b w:val="0"/>
          <w:bCs/>
          <w:sz w:val="32"/>
          <w:szCs w:val="32"/>
        </w:rPr>
        <w:t xml:space="preserve">第十九条（等级） </w:t>
      </w:r>
      <w:r>
        <w:rPr>
          <w:rFonts w:ascii="仿宋_GB2312" w:eastAsia="仿宋_GB2312" w:hAnsi="仿宋" w:hint="eastAsia"/>
          <w:b w:val="0"/>
          <w:snapToGrid w:val="0"/>
          <w:color w:val="auto"/>
          <w:kern w:val="36"/>
          <w:sz w:val="32"/>
          <w:szCs w:val="32"/>
        </w:rPr>
        <w:t>从业单位</w:t>
      </w:r>
      <w:r w:rsidR="009E22FF" w:rsidRPr="009E22FF">
        <w:rPr>
          <w:rFonts w:ascii="仿宋_GB2312" w:eastAsia="仿宋_GB2312" w:hAnsi="仿宋" w:hint="eastAsia"/>
          <w:b w:val="0"/>
          <w:snapToGrid w:val="0"/>
          <w:color w:val="auto"/>
          <w:kern w:val="36"/>
          <w:sz w:val="32"/>
          <w:szCs w:val="32"/>
        </w:rPr>
        <w:t>、从业人员</w:t>
      </w:r>
      <w:r>
        <w:rPr>
          <w:rFonts w:ascii="仿宋_GB2312" w:eastAsia="仿宋_GB2312" w:hAnsi="仿宋" w:hint="eastAsia"/>
          <w:b w:val="0"/>
          <w:snapToGrid w:val="0"/>
          <w:color w:val="auto"/>
          <w:kern w:val="36"/>
          <w:sz w:val="32"/>
          <w:szCs w:val="32"/>
        </w:rPr>
        <w:t>信用评价等级分为A、B、C、D四个等级，分别对应信用优秀、信用良好、信用一般和信用低下。</w:t>
      </w:r>
    </w:p>
    <w:p w:rsidR="00AD0E77" w:rsidRDefault="00AF6A25">
      <w:pPr>
        <w:spacing w:line="580" w:lineRule="exact"/>
        <w:ind w:firstLineChars="200" w:firstLine="640"/>
        <w:rPr>
          <w:rFonts w:ascii="仿宋_GB2312" w:eastAsia="仿宋_GB2312" w:hAnsi="仿宋"/>
          <w:snapToGrid w:val="0"/>
          <w:kern w:val="36"/>
          <w:sz w:val="32"/>
          <w:szCs w:val="32"/>
        </w:rPr>
      </w:pPr>
      <w:r>
        <w:rPr>
          <w:rFonts w:ascii="黑体" w:eastAsia="黑体" w:hAnsi="仿宋" w:cs="??" w:hint="eastAsia"/>
          <w:bCs/>
          <w:color w:val="000000"/>
          <w:kern w:val="0"/>
          <w:sz w:val="32"/>
          <w:szCs w:val="32"/>
        </w:rPr>
        <w:t>第二十条（标准）</w:t>
      </w:r>
      <w:r>
        <w:rPr>
          <w:rFonts w:ascii="仿宋_GB2312" w:eastAsia="仿宋_GB2312" w:hAnsi="仿宋" w:hint="eastAsia"/>
          <w:snapToGrid w:val="0"/>
          <w:kern w:val="36"/>
          <w:sz w:val="32"/>
          <w:szCs w:val="32"/>
        </w:rPr>
        <w:t>从业单位</w:t>
      </w:r>
      <w:r w:rsidR="009E22FF" w:rsidRPr="009E22FF">
        <w:rPr>
          <w:rFonts w:ascii="仿宋_GB2312" w:eastAsia="仿宋_GB2312" w:hAnsi="仿宋" w:hint="eastAsia"/>
          <w:snapToGrid w:val="0"/>
          <w:kern w:val="36"/>
          <w:sz w:val="32"/>
          <w:szCs w:val="32"/>
        </w:rPr>
        <w:t>、从业人员</w:t>
      </w:r>
      <w:r>
        <w:rPr>
          <w:rFonts w:ascii="仿宋_GB2312" w:eastAsia="仿宋_GB2312" w:hAnsi="仿宋" w:hint="eastAsia"/>
          <w:snapToGrid w:val="0"/>
          <w:kern w:val="36"/>
          <w:sz w:val="32"/>
          <w:szCs w:val="32"/>
        </w:rPr>
        <w:t>信用评价等级按下列标准确定：</w:t>
      </w:r>
    </w:p>
    <w:p w:rsidR="00AD0E77" w:rsidRDefault="00AF6A25">
      <w:pPr>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（一）基本信息完整，从业单位、从业人员公开期限内累计达到1条以上国务院交通运输主管部门认定的良好行为信息</w:t>
      </w:r>
      <w:r w:rsidR="00DC45ED">
        <w:rPr>
          <w:rFonts w:ascii="仿宋_GB2312" w:eastAsia="仿宋_GB2312" w:hAnsi="仿宋" w:hint="eastAsia"/>
          <w:snapToGrid w:val="0"/>
          <w:kern w:val="36"/>
          <w:sz w:val="32"/>
          <w:szCs w:val="32"/>
        </w:rPr>
        <w:t>，</w:t>
      </w:r>
      <w:r>
        <w:rPr>
          <w:rFonts w:ascii="仿宋_GB2312" w:eastAsia="仿宋_GB2312" w:hAnsi="仿宋" w:hint="eastAsia"/>
          <w:snapToGrid w:val="0"/>
          <w:kern w:val="36"/>
          <w:sz w:val="32"/>
          <w:szCs w:val="32"/>
        </w:rPr>
        <w:t>或3条以上</w:t>
      </w:r>
      <w:proofErr w:type="gramStart"/>
      <w:r>
        <w:rPr>
          <w:rFonts w:ascii="仿宋_GB2312" w:eastAsia="仿宋_GB2312" w:hAnsi="仿宋" w:hint="eastAsia"/>
          <w:snapToGrid w:val="0"/>
          <w:kern w:val="36"/>
          <w:sz w:val="32"/>
          <w:szCs w:val="32"/>
        </w:rPr>
        <w:t>省级交通</w:t>
      </w:r>
      <w:proofErr w:type="gramEnd"/>
      <w:r>
        <w:rPr>
          <w:rFonts w:ascii="仿宋_GB2312" w:eastAsia="仿宋_GB2312" w:hAnsi="仿宋" w:hint="eastAsia"/>
          <w:snapToGrid w:val="0"/>
          <w:kern w:val="36"/>
          <w:sz w:val="32"/>
          <w:szCs w:val="32"/>
        </w:rPr>
        <w:t>运输主管部门或者港航管理机构认定的良好行为信息</w:t>
      </w:r>
      <w:r w:rsidR="00DC45ED">
        <w:rPr>
          <w:rFonts w:ascii="仿宋_GB2312" w:eastAsia="仿宋_GB2312" w:hAnsi="仿宋" w:hint="eastAsia"/>
          <w:snapToGrid w:val="0"/>
          <w:kern w:val="36"/>
          <w:sz w:val="32"/>
          <w:szCs w:val="32"/>
        </w:rPr>
        <w:t>，</w:t>
      </w:r>
      <w:r w:rsidR="006D2A66">
        <w:rPr>
          <w:rFonts w:ascii="仿宋_GB2312" w:eastAsia="仿宋_GB2312" w:hAnsi="仿宋" w:hint="eastAsia"/>
          <w:snapToGrid w:val="0"/>
          <w:kern w:val="36"/>
          <w:sz w:val="32"/>
          <w:szCs w:val="32"/>
        </w:rPr>
        <w:t>或4条以上</w:t>
      </w:r>
      <w:r w:rsidR="00DC45ED">
        <w:rPr>
          <w:rFonts w:ascii="仿宋_GB2312" w:eastAsia="仿宋_GB2312" w:hAnsi="仿宋" w:hint="eastAsia"/>
          <w:snapToGrid w:val="0"/>
          <w:kern w:val="36"/>
          <w:sz w:val="32"/>
          <w:szCs w:val="32"/>
        </w:rPr>
        <w:t>其它良好行为信息的，</w:t>
      </w:r>
      <w:r>
        <w:rPr>
          <w:rFonts w:ascii="仿宋_GB2312" w:eastAsia="仿宋_GB2312" w:hAnsi="仿宋" w:hint="eastAsia"/>
          <w:snapToGrid w:val="0"/>
          <w:kern w:val="36"/>
          <w:sz w:val="32"/>
          <w:szCs w:val="32"/>
        </w:rPr>
        <w:t>且不存在失信行为的为信用评价A级。</w:t>
      </w:r>
    </w:p>
    <w:p w:rsidR="00AD0E77" w:rsidRDefault="00AF6A25">
      <w:pPr>
        <w:spacing w:line="580" w:lineRule="exact"/>
        <w:ind w:firstLineChars="200" w:firstLine="640"/>
        <w:rPr>
          <w:rFonts w:ascii="仿宋" w:eastAsia="仿宋" w:hAnsi="仿宋"/>
          <w:b/>
          <w:snapToGrid w:val="0"/>
          <w:kern w:val="36"/>
          <w:sz w:val="32"/>
          <w:szCs w:val="32"/>
        </w:rPr>
      </w:pPr>
      <w:r>
        <w:rPr>
          <w:rFonts w:ascii="仿宋_GB2312" w:eastAsia="仿宋_GB2312" w:hAnsi="仿宋" w:cs="??" w:hint="eastAsia"/>
          <w:bCs/>
          <w:color w:val="000000"/>
          <w:kern w:val="0"/>
          <w:sz w:val="32"/>
          <w:szCs w:val="32"/>
        </w:rPr>
        <w:t>（二）</w:t>
      </w:r>
      <w:r>
        <w:rPr>
          <w:rFonts w:ascii="仿宋_GB2312" w:eastAsia="仿宋_GB2312" w:hAnsi="仿宋" w:hint="eastAsia"/>
          <w:snapToGrid w:val="0"/>
          <w:kern w:val="36"/>
          <w:sz w:val="32"/>
          <w:szCs w:val="32"/>
        </w:rPr>
        <w:t>基本信息完整，从业单位、从业人员公开期限内累计良好行为未达到A级标准且不存在失信行为的为信用评价B级。</w:t>
      </w:r>
    </w:p>
    <w:p w:rsidR="00AD0E77" w:rsidRDefault="00AF6A25">
      <w:pPr>
        <w:spacing w:line="580" w:lineRule="exact"/>
        <w:ind w:firstLineChars="200" w:firstLine="640"/>
        <w:rPr>
          <w:rFonts w:ascii="仿宋_GB2312" w:eastAsia="仿宋_GB2312" w:hAnsi="仿宋"/>
          <w:snapToGrid w:val="0"/>
          <w:kern w:val="36"/>
          <w:sz w:val="32"/>
          <w:szCs w:val="32"/>
        </w:rPr>
      </w:pPr>
      <w:r>
        <w:rPr>
          <w:rFonts w:ascii="仿宋_GB2312" w:eastAsia="仿宋_GB2312" w:hAnsi="仿宋" w:cs="??" w:hint="eastAsia"/>
          <w:bCs/>
          <w:color w:val="000000"/>
          <w:kern w:val="0"/>
          <w:sz w:val="32"/>
          <w:szCs w:val="32"/>
        </w:rPr>
        <w:lastRenderedPageBreak/>
        <w:t>（三）</w:t>
      </w:r>
      <w:r>
        <w:rPr>
          <w:rFonts w:ascii="仿宋_GB2312" w:eastAsia="仿宋_GB2312" w:hAnsi="仿宋" w:hint="eastAsia"/>
          <w:snapToGrid w:val="0"/>
          <w:kern w:val="36"/>
          <w:sz w:val="32"/>
          <w:szCs w:val="32"/>
        </w:rPr>
        <w:t>基本信息完整，从业单位、从业人员公开期限内累计一般失信行为不超过5条，且不存在严重失信行为的为信用评价C级。</w:t>
      </w:r>
    </w:p>
    <w:p w:rsidR="00AD0E77" w:rsidRDefault="00AF6A25">
      <w:pPr>
        <w:spacing w:line="580" w:lineRule="exact"/>
        <w:ind w:firstLineChars="200" w:firstLine="640"/>
        <w:rPr>
          <w:rFonts w:ascii="仿宋_GB2312" w:eastAsia="仿宋_GB2312" w:hAnsi="仿宋"/>
          <w:snapToGrid w:val="0"/>
          <w:kern w:val="36"/>
          <w:sz w:val="32"/>
          <w:szCs w:val="32"/>
        </w:rPr>
      </w:pPr>
      <w:r>
        <w:rPr>
          <w:rFonts w:ascii="仿宋_GB2312" w:eastAsia="仿宋_GB2312" w:hAnsi="仿宋" w:cs="??" w:hint="eastAsia"/>
          <w:bCs/>
          <w:color w:val="000000"/>
          <w:kern w:val="0"/>
          <w:sz w:val="32"/>
          <w:szCs w:val="32"/>
        </w:rPr>
        <w:t>（四）</w:t>
      </w:r>
      <w:r>
        <w:rPr>
          <w:rFonts w:ascii="仿宋_GB2312" w:eastAsia="仿宋_GB2312" w:hAnsi="仿宋" w:hint="eastAsia"/>
          <w:snapToGrid w:val="0"/>
          <w:kern w:val="36"/>
          <w:sz w:val="32"/>
          <w:szCs w:val="32"/>
        </w:rPr>
        <w:t>从业单位、从业人员公开期限内累计一般失信行为超过5条或存在严重失信行为的为信用评价D级。</w:t>
      </w:r>
    </w:p>
    <w:p w:rsidR="00AD0E77" w:rsidRDefault="00AF6A25">
      <w:pPr>
        <w:spacing w:line="580" w:lineRule="exact"/>
        <w:ind w:firstLineChars="200" w:firstLine="640"/>
        <w:rPr>
          <w:rFonts w:ascii="仿宋_GB2312" w:eastAsia="仿宋_GB2312" w:hAnsi="仿宋"/>
          <w:snapToGrid w:val="0"/>
          <w:kern w:val="36"/>
          <w:sz w:val="32"/>
          <w:szCs w:val="32"/>
        </w:rPr>
      </w:pPr>
      <w:r>
        <w:rPr>
          <w:rFonts w:ascii="黑体" w:eastAsia="黑体" w:hAnsi="黑体" w:cs="黑体" w:hint="eastAsia"/>
          <w:bCs/>
          <w:snapToGrid w:val="0"/>
          <w:kern w:val="36"/>
          <w:sz w:val="32"/>
          <w:szCs w:val="32"/>
        </w:rPr>
        <w:t>第二十一条</w:t>
      </w:r>
      <w:r>
        <w:rPr>
          <w:rFonts w:ascii="仿宋_GB2312" w:eastAsia="仿宋_GB2312" w:hAnsi="仿宋" w:hint="eastAsia"/>
          <w:b/>
          <w:snapToGrid w:val="0"/>
          <w:kern w:val="36"/>
          <w:sz w:val="32"/>
          <w:szCs w:val="32"/>
        </w:rPr>
        <w:t>（退出机制）</w:t>
      </w:r>
      <w:r>
        <w:rPr>
          <w:rFonts w:ascii="仿宋_GB2312" w:eastAsia="仿宋_GB2312" w:hAnsi="仿宋" w:hint="eastAsia"/>
          <w:snapToGrid w:val="0"/>
          <w:kern w:val="36"/>
          <w:sz w:val="32"/>
          <w:szCs w:val="32"/>
        </w:rPr>
        <w:t>对从业单位、从业人员信用信息已修复、变动或达到公开期限的，分局应当在10个工作日内再次进行评价，经市局航运管理处审核，由市局法规处按有关规定落实信用信息公开及联合惩戒等要求。省级水路运输市场信用管理系统建成后，信用评价信息根据</w:t>
      </w:r>
      <w:r w:rsidR="00BC0114">
        <w:rPr>
          <w:rFonts w:ascii="仿宋_GB2312" w:eastAsia="仿宋_GB2312" w:hAnsi="仿宋" w:hint="eastAsia"/>
          <w:snapToGrid w:val="0"/>
          <w:kern w:val="36"/>
          <w:sz w:val="32"/>
          <w:szCs w:val="32"/>
        </w:rPr>
        <w:t>系统</w:t>
      </w:r>
      <w:r w:rsidR="00F344BA">
        <w:rPr>
          <w:rFonts w:ascii="仿宋_GB2312" w:eastAsia="仿宋_GB2312" w:hAnsi="仿宋" w:hint="eastAsia"/>
          <w:snapToGrid w:val="0"/>
          <w:kern w:val="36"/>
          <w:sz w:val="32"/>
          <w:szCs w:val="32"/>
        </w:rPr>
        <w:t>要求</w:t>
      </w:r>
      <w:r>
        <w:rPr>
          <w:rFonts w:ascii="仿宋_GB2312" w:eastAsia="仿宋_GB2312" w:hAnsi="仿宋" w:hint="eastAsia"/>
          <w:snapToGrid w:val="0"/>
          <w:kern w:val="36"/>
          <w:sz w:val="32"/>
          <w:szCs w:val="32"/>
        </w:rPr>
        <w:t>更新。</w:t>
      </w:r>
    </w:p>
    <w:p w:rsidR="00AD0E77" w:rsidRDefault="00AD0E77">
      <w:pPr>
        <w:spacing w:line="580" w:lineRule="exact"/>
        <w:ind w:firstLineChars="200" w:firstLine="640"/>
        <w:rPr>
          <w:rFonts w:ascii="仿宋_GB2312" w:eastAsia="仿宋_GB2312" w:hAnsi="仿宋"/>
          <w:snapToGrid w:val="0"/>
          <w:kern w:val="36"/>
          <w:sz w:val="32"/>
          <w:szCs w:val="32"/>
        </w:rPr>
      </w:pPr>
    </w:p>
    <w:p w:rsidR="00AD0E77" w:rsidRDefault="00AF6A25">
      <w:pPr>
        <w:pStyle w:val="1"/>
        <w:spacing w:beforeLines="50" w:before="120" w:afterLines="50" w:after="120" w:line="580" w:lineRule="exact"/>
        <w:jc w:val="center"/>
        <w:rPr>
          <w:rFonts w:ascii="黑体" w:eastAsia="黑体" w:hAnsi="仿宋"/>
          <w:b w:val="0"/>
          <w:snapToGrid w:val="0"/>
          <w:color w:val="auto"/>
          <w:kern w:val="36"/>
          <w:sz w:val="32"/>
          <w:szCs w:val="32"/>
        </w:rPr>
      </w:pPr>
      <w:r>
        <w:rPr>
          <w:rFonts w:ascii="黑体" w:eastAsia="黑体" w:hAnsi="仿宋" w:hint="eastAsia"/>
          <w:b w:val="0"/>
          <w:snapToGrid w:val="0"/>
          <w:color w:val="auto"/>
          <w:kern w:val="36"/>
          <w:sz w:val="32"/>
          <w:szCs w:val="32"/>
        </w:rPr>
        <w:t>第五章</w:t>
      </w:r>
      <w:r w:rsidR="000C0017">
        <w:rPr>
          <w:rFonts w:ascii="黑体" w:eastAsia="黑体" w:hAnsi="仿宋" w:hint="eastAsia"/>
          <w:b w:val="0"/>
          <w:snapToGrid w:val="0"/>
          <w:color w:val="auto"/>
          <w:kern w:val="36"/>
          <w:sz w:val="32"/>
          <w:szCs w:val="32"/>
        </w:rPr>
        <w:t xml:space="preserve"> </w:t>
      </w:r>
      <w:r>
        <w:rPr>
          <w:rFonts w:ascii="黑体" w:eastAsia="黑体" w:hAnsi="仿宋" w:hint="eastAsia"/>
          <w:b w:val="0"/>
          <w:snapToGrid w:val="0"/>
          <w:color w:val="auto"/>
          <w:kern w:val="36"/>
          <w:sz w:val="32"/>
          <w:szCs w:val="32"/>
        </w:rPr>
        <w:t>信用评价应用</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cs="??" w:hint="eastAsia"/>
          <w:bCs/>
          <w:color w:val="000000"/>
          <w:kern w:val="0"/>
          <w:sz w:val="32"/>
          <w:szCs w:val="32"/>
        </w:rPr>
        <w:t>第二十二条（机制）</w:t>
      </w:r>
      <w:r>
        <w:rPr>
          <w:rFonts w:ascii="仿宋_GB2312" w:eastAsia="仿宋_GB2312" w:hAnsi="仿宋" w:hint="eastAsia"/>
          <w:snapToGrid w:val="0"/>
          <w:kern w:val="36"/>
          <w:sz w:val="32"/>
          <w:szCs w:val="32"/>
        </w:rPr>
        <w:t>市局及分局应加强水路运输市场信用评价信息的应用，实施守信激励和失信惩戒机制，各部门按职责予以落实。</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hint="eastAsia"/>
          <w:snapToGrid w:val="0"/>
          <w:kern w:val="36"/>
          <w:sz w:val="32"/>
          <w:szCs w:val="32"/>
        </w:rPr>
        <w:t>第二十三条（A级）</w:t>
      </w:r>
      <w:r>
        <w:rPr>
          <w:rFonts w:ascii="仿宋_GB2312" w:eastAsia="仿宋_GB2312" w:hAnsi="仿宋" w:hint="eastAsia"/>
          <w:snapToGrid w:val="0"/>
          <w:kern w:val="36"/>
          <w:sz w:val="32"/>
          <w:szCs w:val="32"/>
        </w:rPr>
        <w:t>对信用评价A级从业单位</w:t>
      </w:r>
      <w:r w:rsidR="009E22FF" w:rsidRPr="009E22FF">
        <w:rPr>
          <w:rFonts w:ascii="仿宋_GB2312" w:eastAsia="仿宋_GB2312" w:hAnsi="仿宋" w:hint="eastAsia"/>
          <w:snapToGrid w:val="0"/>
          <w:kern w:val="36"/>
          <w:sz w:val="32"/>
          <w:szCs w:val="32"/>
        </w:rPr>
        <w:t>、从业人员</w:t>
      </w:r>
      <w:r>
        <w:rPr>
          <w:rFonts w:ascii="仿宋_GB2312" w:eastAsia="仿宋_GB2312" w:hAnsi="仿宋" w:hint="eastAsia"/>
          <w:snapToGrid w:val="0"/>
          <w:kern w:val="36"/>
          <w:sz w:val="32"/>
          <w:szCs w:val="32"/>
        </w:rPr>
        <w:t>，可对其实施以下守信激励措施：</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（一）同等条件下，在财政资金补助等各类政府优惠政策中，依法依规列为优先选择对象；</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（二）日常监管中</w:t>
      </w:r>
      <w:r w:rsidR="009E22FF">
        <w:rPr>
          <w:rFonts w:ascii="仿宋_GB2312" w:eastAsia="仿宋_GB2312" w:hAnsi="仿宋" w:hint="eastAsia"/>
          <w:snapToGrid w:val="0"/>
          <w:kern w:val="36"/>
          <w:sz w:val="32"/>
          <w:szCs w:val="32"/>
        </w:rPr>
        <w:t>合理</w:t>
      </w:r>
      <w:r>
        <w:rPr>
          <w:rFonts w:ascii="仿宋_GB2312" w:eastAsia="仿宋_GB2312" w:hAnsi="仿宋" w:hint="eastAsia"/>
          <w:snapToGrid w:val="0"/>
          <w:kern w:val="36"/>
          <w:sz w:val="32"/>
          <w:szCs w:val="32"/>
        </w:rPr>
        <w:t>优化现场检查及抽查的频次；</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（三）优先推荐申报浙江省水路运输诚信企业</w:t>
      </w:r>
      <w:r w:rsidR="009E22FF">
        <w:rPr>
          <w:rFonts w:ascii="仿宋_GB2312" w:eastAsia="仿宋_GB2312" w:hAnsi="仿宋" w:hint="eastAsia"/>
          <w:snapToGrid w:val="0"/>
          <w:kern w:val="36"/>
          <w:sz w:val="32"/>
          <w:szCs w:val="32"/>
        </w:rPr>
        <w:t>等表彰奖励</w:t>
      </w:r>
      <w:r>
        <w:rPr>
          <w:rFonts w:ascii="仿宋_GB2312" w:eastAsia="仿宋_GB2312" w:hAnsi="仿宋" w:hint="eastAsia"/>
          <w:snapToGrid w:val="0"/>
          <w:kern w:val="36"/>
          <w:sz w:val="32"/>
          <w:szCs w:val="32"/>
        </w:rPr>
        <w:t>，树立为诚信典型并向社会推介；</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lastRenderedPageBreak/>
        <w:t>（四）</w:t>
      </w:r>
      <w:r>
        <w:rPr>
          <w:rFonts w:ascii="仿宋_GB2312" w:eastAsia="仿宋_GB2312" w:hint="eastAsia"/>
          <w:sz w:val="32"/>
          <w:szCs w:val="32"/>
        </w:rPr>
        <w:t>在办理</w:t>
      </w:r>
      <w:r>
        <w:rPr>
          <w:rFonts w:ascii="仿宋_GB2312" w:eastAsia="仿宋_GB2312" w:hAnsi="宋体" w:cs="宋体" w:hint="eastAsia"/>
          <w:kern w:val="0"/>
          <w:sz w:val="32"/>
          <w:szCs w:val="32"/>
        </w:rPr>
        <w:t>船舶营业运输证配发、水路运输及辅助业务备案等事项中享受</w:t>
      </w:r>
      <w:r>
        <w:rPr>
          <w:rFonts w:ascii="仿宋_GB2312" w:eastAsia="仿宋_GB2312" w:hAnsi="仿宋" w:hint="eastAsia"/>
          <w:snapToGrid w:val="0"/>
          <w:kern w:val="36"/>
          <w:sz w:val="32"/>
          <w:szCs w:val="32"/>
        </w:rPr>
        <w:t>业务办理“绿色通道”。</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hint="eastAsia"/>
          <w:snapToGrid w:val="0"/>
          <w:kern w:val="36"/>
          <w:sz w:val="32"/>
          <w:szCs w:val="32"/>
        </w:rPr>
        <w:t>第二十四条（B级）</w:t>
      </w:r>
      <w:r>
        <w:rPr>
          <w:rFonts w:ascii="仿宋_GB2312" w:eastAsia="仿宋_GB2312" w:hAnsi="仿宋" w:hint="eastAsia"/>
          <w:snapToGrid w:val="0"/>
          <w:kern w:val="36"/>
          <w:sz w:val="32"/>
          <w:szCs w:val="32"/>
        </w:rPr>
        <w:t>对信用评价B级从业单位</w:t>
      </w:r>
      <w:r w:rsidR="009E22FF" w:rsidRPr="009E22FF">
        <w:rPr>
          <w:rFonts w:ascii="仿宋_GB2312" w:eastAsia="仿宋_GB2312" w:hAnsi="仿宋" w:hint="eastAsia"/>
          <w:snapToGrid w:val="0"/>
          <w:kern w:val="36"/>
          <w:sz w:val="32"/>
          <w:szCs w:val="32"/>
        </w:rPr>
        <w:t>、从业人员</w:t>
      </w:r>
      <w:r>
        <w:rPr>
          <w:rFonts w:ascii="仿宋_GB2312" w:eastAsia="仿宋_GB2312" w:hAnsi="仿宋" w:hint="eastAsia"/>
          <w:snapToGrid w:val="0"/>
          <w:kern w:val="36"/>
          <w:sz w:val="32"/>
          <w:szCs w:val="32"/>
        </w:rPr>
        <w:t>，可对其实施以下守信激励措施：</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（一）日常监管中视情优化现场检查及抽查的频次；</w:t>
      </w:r>
    </w:p>
    <w:p w:rsidR="00AD0E77" w:rsidRDefault="00AF6A25">
      <w:pPr>
        <w:snapToGrid w:val="0"/>
        <w:spacing w:line="580" w:lineRule="exact"/>
        <w:ind w:firstLineChars="200" w:firstLine="640"/>
        <w:rPr>
          <w:rFonts w:ascii="黑体" w:eastAsia="黑体" w:hAnsi="仿宋"/>
          <w:snapToGrid w:val="0"/>
          <w:kern w:val="36"/>
          <w:sz w:val="32"/>
          <w:szCs w:val="32"/>
        </w:rPr>
      </w:pPr>
      <w:r>
        <w:rPr>
          <w:rFonts w:ascii="仿宋_GB2312" w:eastAsia="仿宋_GB2312" w:hAnsi="仿宋" w:hint="eastAsia"/>
          <w:snapToGrid w:val="0"/>
          <w:kern w:val="36"/>
          <w:sz w:val="32"/>
          <w:szCs w:val="32"/>
        </w:rPr>
        <w:t>（二）</w:t>
      </w:r>
      <w:r>
        <w:rPr>
          <w:rFonts w:ascii="仿宋_GB2312" w:eastAsia="仿宋_GB2312" w:hint="eastAsia"/>
          <w:sz w:val="32"/>
          <w:szCs w:val="32"/>
        </w:rPr>
        <w:t>在办理</w:t>
      </w:r>
      <w:r>
        <w:rPr>
          <w:rFonts w:ascii="仿宋_GB2312" w:eastAsia="仿宋_GB2312" w:hAnsi="宋体" w:cs="宋体" w:hint="eastAsia"/>
          <w:kern w:val="0"/>
          <w:sz w:val="32"/>
          <w:szCs w:val="32"/>
        </w:rPr>
        <w:t>船舶营业运输证配发、水路运输及辅助业务备案等事项中享受</w:t>
      </w:r>
      <w:r>
        <w:rPr>
          <w:rFonts w:ascii="仿宋_GB2312" w:eastAsia="仿宋_GB2312" w:hAnsi="仿宋" w:hint="eastAsia"/>
          <w:snapToGrid w:val="0"/>
          <w:kern w:val="36"/>
          <w:sz w:val="32"/>
          <w:szCs w:val="32"/>
        </w:rPr>
        <w:t>业务办理“绿色通道”。</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hint="eastAsia"/>
          <w:snapToGrid w:val="0"/>
          <w:kern w:val="36"/>
          <w:sz w:val="32"/>
          <w:szCs w:val="32"/>
        </w:rPr>
        <w:t xml:space="preserve">第二十五条（C级） </w:t>
      </w:r>
      <w:r>
        <w:rPr>
          <w:rFonts w:ascii="仿宋_GB2312" w:eastAsia="仿宋_GB2312" w:hAnsi="仿宋" w:hint="eastAsia"/>
          <w:snapToGrid w:val="0"/>
          <w:kern w:val="36"/>
          <w:sz w:val="32"/>
          <w:szCs w:val="32"/>
        </w:rPr>
        <w:t>对信用评价C级从业单位</w:t>
      </w:r>
      <w:r w:rsidR="009E22FF" w:rsidRPr="009E22FF">
        <w:rPr>
          <w:rFonts w:ascii="仿宋_GB2312" w:eastAsia="仿宋_GB2312" w:hAnsi="仿宋" w:hint="eastAsia"/>
          <w:snapToGrid w:val="0"/>
          <w:kern w:val="36"/>
          <w:sz w:val="32"/>
          <w:szCs w:val="32"/>
        </w:rPr>
        <w:t>、从业人员</w:t>
      </w:r>
      <w:r>
        <w:rPr>
          <w:rFonts w:ascii="仿宋_GB2312" w:eastAsia="仿宋_GB2312" w:hAnsi="仿宋" w:hint="eastAsia"/>
          <w:snapToGrid w:val="0"/>
          <w:kern w:val="36"/>
          <w:sz w:val="32"/>
          <w:szCs w:val="32"/>
        </w:rPr>
        <w:t>，应对其实施以下失信惩戒措施：</w:t>
      </w:r>
    </w:p>
    <w:p w:rsidR="00AD0E77" w:rsidRPr="00EF0F9F" w:rsidRDefault="00AF6A25">
      <w:pPr>
        <w:snapToGrid w:val="0"/>
        <w:spacing w:line="580" w:lineRule="exact"/>
        <w:ind w:firstLineChars="200" w:firstLine="640"/>
        <w:rPr>
          <w:rFonts w:ascii="仿宋_GB2312" w:eastAsia="仿宋_GB2312" w:hAnsi="仿宋"/>
          <w:snapToGrid w:val="0"/>
          <w:color w:val="FF0000"/>
          <w:kern w:val="36"/>
          <w:sz w:val="32"/>
          <w:szCs w:val="32"/>
        </w:rPr>
      </w:pPr>
      <w:r>
        <w:rPr>
          <w:rFonts w:ascii="仿宋_GB2312" w:eastAsia="仿宋_GB2312" w:hAnsi="仿宋" w:hint="eastAsia"/>
          <w:snapToGrid w:val="0"/>
          <w:kern w:val="36"/>
          <w:sz w:val="32"/>
          <w:szCs w:val="32"/>
        </w:rPr>
        <w:t>（一）</w:t>
      </w:r>
      <w:r w:rsidR="009E22FF">
        <w:rPr>
          <w:rFonts w:ascii="仿宋_GB2312" w:eastAsia="仿宋_GB2312" w:hAnsi="仿宋" w:hint="eastAsia"/>
          <w:snapToGrid w:val="0"/>
          <w:kern w:val="36"/>
          <w:sz w:val="32"/>
          <w:szCs w:val="32"/>
        </w:rPr>
        <w:t>将从业单位</w:t>
      </w:r>
      <w:r>
        <w:rPr>
          <w:rFonts w:ascii="仿宋_GB2312" w:eastAsia="仿宋_GB2312" w:hAnsi="仿宋" w:hint="eastAsia"/>
          <w:snapToGrid w:val="0"/>
          <w:kern w:val="36"/>
          <w:sz w:val="32"/>
          <w:szCs w:val="32"/>
        </w:rPr>
        <w:t>在日常监管中列为重点监管对象，加强现场核查，分局每半年至少现场检查一次；</w:t>
      </w:r>
      <w:r w:rsidR="007F23FF" w:rsidRPr="00EF0F9F">
        <w:rPr>
          <w:rFonts w:ascii="仿宋_GB2312" w:eastAsia="仿宋_GB2312" w:hAnsi="仿宋" w:hint="eastAsia"/>
          <w:snapToGrid w:val="0"/>
          <w:color w:val="FF0000"/>
          <w:kern w:val="36"/>
          <w:sz w:val="32"/>
          <w:szCs w:val="32"/>
        </w:rPr>
        <w:t>双随机抽查比例按《舟山市港航和口岸管理局国内水路运输事中事后监督检查制度（试行）》第二十二条</w:t>
      </w:r>
      <w:r w:rsidR="00EF0F9F">
        <w:rPr>
          <w:rFonts w:ascii="仿宋_GB2312" w:eastAsia="仿宋_GB2312" w:hAnsi="仿宋" w:hint="eastAsia"/>
          <w:snapToGrid w:val="0"/>
          <w:color w:val="FF0000"/>
          <w:kern w:val="36"/>
          <w:sz w:val="32"/>
          <w:szCs w:val="32"/>
        </w:rPr>
        <w:t>执行；</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（二）依法依规限制享受财政资金补助等各类政府优惠政策；</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（三）限制参评各级交通运输主管部门或者港航管理机构依法组织的表彰奖励活动。</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黑体" w:eastAsia="黑体" w:hAnsi="仿宋" w:hint="eastAsia"/>
          <w:snapToGrid w:val="0"/>
          <w:kern w:val="36"/>
          <w:sz w:val="32"/>
          <w:szCs w:val="32"/>
        </w:rPr>
        <w:t>第二十六条（</w:t>
      </w:r>
      <w:r>
        <w:rPr>
          <w:rFonts w:ascii="黑体" w:eastAsia="黑体" w:hAnsi="仿宋"/>
          <w:snapToGrid w:val="0"/>
          <w:kern w:val="36"/>
          <w:sz w:val="32"/>
          <w:szCs w:val="32"/>
        </w:rPr>
        <w:t>D</w:t>
      </w:r>
      <w:r>
        <w:rPr>
          <w:rFonts w:ascii="黑体" w:eastAsia="黑体" w:hAnsi="仿宋" w:hint="eastAsia"/>
          <w:snapToGrid w:val="0"/>
          <w:kern w:val="36"/>
          <w:sz w:val="32"/>
          <w:szCs w:val="32"/>
        </w:rPr>
        <w:t>级）</w:t>
      </w:r>
      <w:r>
        <w:rPr>
          <w:rFonts w:ascii="仿宋_GB2312" w:eastAsia="仿宋_GB2312" w:hAnsi="仿宋" w:hint="eastAsia"/>
          <w:snapToGrid w:val="0"/>
          <w:kern w:val="36"/>
          <w:sz w:val="32"/>
          <w:szCs w:val="32"/>
        </w:rPr>
        <w:t>对信用评价D级从业单位</w:t>
      </w:r>
      <w:r w:rsidR="009E22FF" w:rsidRPr="009E22FF">
        <w:rPr>
          <w:rFonts w:ascii="仿宋_GB2312" w:eastAsia="仿宋_GB2312" w:hAnsi="仿宋" w:hint="eastAsia"/>
          <w:snapToGrid w:val="0"/>
          <w:kern w:val="36"/>
          <w:sz w:val="32"/>
          <w:szCs w:val="32"/>
        </w:rPr>
        <w:t>、从业人员</w:t>
      </w:r>
      <w:r>
        <w:rPr>
          <w:rFonts w:ascii="仿宋_GB2312" w:eastAsia="仿宋_GB2312" w:hAnsi="仿宋" w:hint="eastAsia"/>
          <w:snapToGrid w:val="0"/>
          <w:kern w:val="36"/>
          <w:sz w:val="32"/>
          <w:szCs w:val="32"/>
        </w:rPr>
        <w:t>，应对其实施以下失信惩戒措施：</w:t>
      </w:r>
    </w:p>
    <w:p w:rsidR="00AD0E77" w:rsidRPr="00EF0F9F" w:rsidRDefault="00AF6A25">
      <w:pPr>
        <w:snapToGrid w:val="0"/>
        <w:spacing w:line="580" w:lineRule="exact"/>
        <w:ind w:firstLineChars="200" w:firstLine="640"/>
        <w:rPr>
          <w:rFonts w:ascii="仿宋_GB2312" w:eastAsia="仿宋_GB2312" w:hAnsi="仿宋"/>
          <w:snapToGrid w:val="0"/>
          <w:color w:val="FF0000"/>
          <w:kern w:val="36"/>
          <w:sz w:val="32"/>
          <w:szCs w:val="32"/>
        </w:rPr>
      </w:pPr>
      <w:r>
        <w:rPr>
          <w:rFonts w:ascii="仿宋_GB2312" w:eastAsia="仿宋_GB2312" w:hAnsi="仿宋" w:hint="eastAsia"/>
          <w:snapToGrid w:val="0"/>
          <w:kern w:val="36"/>
          <w:sz w:val="32"/>
          <w:szCs w:val="32"/>
        </w:rPr>
        <w:t>（一）</w:t>
      </w:r>
      <w:r w:rsidR="009E22FF">
        <w:rPr>
          <w:rFonts w:ascii="仿宋_GB2312" w:eastAsia="仿宋_GB2312" w:hAnsi="仿宋" w:hint="eastAsia"/>
          <w:snapToGrid w:val="0"/>
          <w:kern w:val="36"/>
          <w:sz w:val="32"/>
          <w:szCs w:val="32"/>
        </w:rPr>
        <w:t>将从业单位</w:t>
      </w:r>
      <w:r>
        <w:rPr>
          <w:rFonts w:ascii="仿宋_GB2312" w:eastAsia="仿宋_GB2312" w:hAnsi="仿宋" w:hint="eastAsia"/>
          <w:snapToGrid w:val="0"/>
          <w:kern w:val="36"/>
          <w:sz w:val="32"/>
          <w:szCs w:val="32"/>
        </w:rPr>
        <w:t>在日常监管中列为重点监管对象，加强现场核查，分局每季度至少现场检查一次；</w:t>
      </w:r>
      <w:r w:rsidR="00EF0F9F" w:rsidRPr="00EF0F9F">
        <w:rPr>
          <w:rFonts w:ascii="仿宋_GB2312" w:eastAsia="仿宋_GB2312" w:hAnsi="仿宋" w:hint="eastAsia"/>
          <w:snapToGrid w:val="0"/>
          <w:color w:val="FF0000"/>
          <w:kern w:val="36"/>
          <w:sz w:val="32"/>
          <w:szCs w:val="32"/>
        </w:rPr>
        <w:t>双随机抽查比例按《舟山市港航和口岸管理局国内水路运输事中事后监督检查制度（试行）》第二十二条执行；</w:t>
      </w:r>
    </w:p>
    <w:p w:rsidR="00AD0E77" w:rsidRDefault="00AF6A25">
      <w:pPr>
        <w:snapToGrid w:val="0"/>
        <w:spacing w:line="580" w:lineRule="exact"/>
        <w:ind w:firstLineChars="200" w:firstLine="640"/>
        <w:rPr>
          <w:rFonts w:ascii="仿宋_GB2312" w:eastAsia="仿宋_GB2312" w:hAnsi="仿宋"/>
          <w:snapToGrid w:val="0"/>
          <w:kern w:val="36"/>
          <w:sz w:val="32"/>
          <w:szCs w:val="32"/>
        </w:rPr>
      </w:pPr>
      <w:r>
        <w:rPr>
          <w:rFonts w:ascii="仿宋_GB2312" w:eastAsia="仿宋_GB2312" w:hAnsi="仿宋" w:hint="eastAsia"/>
          <w:snapToGrid w:val="0"/>
          <w:kern w:val="36"/>
          <w:sz w:val="32"/>
          <w:szCs w:val="32"/>
        </w:rPr>
        <w:t>（二）依法依规限制享受财政资金补助等各类政府优惠</w:t>
      </w:r>
      <w:r>
        <w:rPr>
          <w:rFonts w:ascii="仿宋_GB2312" w:eastAsia="仿宋_GB2312" w:hAnsi="仿宋" w:hint="eastAsia"/>
          <w:snapToGrid w:val="0"/>
          <w:kern w:val="36"/>
          <w:sz w:val="32"/>
          <w:szCs w:val="32"/>
        </w:rPr>
        <w:lastRenderedPageBreak/>
        <w:t>政策；</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kern w:val="36"/>
          <w:sz w:val="32"/>
          <w:szCs w:val="32"/>
        </w:rPr>
        <w:t>（三）不得参评各级交通运输主管部门或者港航管理机构</w:t>
      </w:r>
      <w:r>
        <w:rPr>
          <w:rFonts w:ascii="仿宋_GB2312" w:eastAsia="仿宋_GB2312" w:hAnsi="仿宋" w:hint="eastAsia"/>
          <w:snapToGrid w:val="0"/>
          <w:color w:val="000000"/>
          <w:kern w:val="36"/>
          <w:sz w:val="32"/>
          <w:szCs w:val="32"/>
        </w:rPr>
        <w:t>依法组织的表彰奖励活动；</w:t>
      </w:r>
    </w:p>
    <w:p w:rsidR="00AD0E77" w:rsidRDefault="00AF6A25">
      <w:pPr>
        <w:snapToGrid w:val="0"/>
        <w:spacing w:line="580" w:lineRule="exact"/>
        <w:ind w:firstLineChars="200" w:firstLine="640"/>
        <w:rPr>
          <w:rFonts w:ascii="仿宋_GB2312" w:eastAsia="仿宋_GB2312" w:hAnsi="仿宋"/>
          <w:snapToGrid w:val="0"/>
          <w:color w:val="0D0D0D"/>
          <w:kern w:val="36"/>
          <w:sz w:val="32"/>
          <w:szCs w:val="32"/>
        </w:rPr>
      </w:pPr>
      <w:r>
        <w:rPr>
          <w:rFonts w:ascii="仿宋_GB2312" w:eastAsia="仿宋_GB2312" w:hAnsi="仿宋" w:cs="Calibri" w:hint="eastAsia"/>
          <w:color w:val="0D0D0D"/>
          <w:sz w:val="32"/>
          <w:szCs w:val="32"/>
        </w:rPr>
        <w:t>（四）</w:t>
      </w:r>
      <w:r>
        <w:rPr>
          <w:rFonts w:ascii="仿宋_GB2312" w:eastAsia="仿宋_GB2312" w:hAnsi="仿宋" w:hint="eastAsia"/>
          <w:snapToGrid w:val="0"/>
          <w:color w:val="0D0D0D"/>
          <w:kern w:val="36"/>
          <w:sz w:val="32"/>
          <w:szCs w:val="32"/>
        </w:rPr>
        <w:t>将其列入严重失信名单，向社会公开并纳入联合惩戒名单，充分利用中央和地方各级政府跨部门联合惩戒机制，加大失信行为惩戒力度，同步推送部级信用信息共享交换平台，并向相关信用平台公开；</w:t>
      </w:r>
    </w:p>
    <w:p w:rsidR="00AD0E77" w:rsidRDefault="00AF6A25">
      <w:pPr>
        <w:snapToGrid w:val="0"/>
        <w:spacing w:line="580" w:lineRule="exact"/>
        <w:ind w:firstLineChars="200" w:firstLine="640"/>
        <w:rPr>
          <w:rFonts w:ascii="仿宋_GB2312" w:eastAsia="仿宋_GB2312" w:hAnsi="仿宋"/>
          <w:snapToGrid w:val="0"/>
          <w:color w:val="0D0D0D"/>
          <w:kern w:val="36"/>
          <w:sz w:val="32"/>
          <w:szCs w:val="32"/>
        </w:rPr>
      </w:pPr>
      <w:r>
        <w:rPr>
          <w:rFonts w:ascii="仿宋_GB2312" w:eastAsia="仿宋_GB2312" w:hAnsi="仿宋" w:hint="eastAsia"/>
          <w:snapToGrid w:val="0"/>
          <w:color w:val="0D0D0D"/>
          <w:kern w:val="36"/>
          <w:sz w:val="32"/>
          <w:szCs w:val="32"/>
        </w:rPr>
        <w:t>（五）存在严重失信行为的，实施市场和行业禁入（退出）措施，限制任职资格。</w:t>
      </w:r>
    </w:p>
    <w:p w:rsidR="00AD0E77" w:rsidRDefault="00AF6A25">
      <w:pPr>
        <w:pStyle w:val="1"/>
        <w:spacing w:beforeLines="50" w:before="120" w:afterLines="50" w:after="120" w:line="580" w:lineRule="exact"/>
        <w:jc w:val="center"/>
        <w:rPr>
          <w:rFonts w:ascii="黑体" w:eastAsia="黑体" w:hAnsi="仿宋"/>
          <w:b w:val="0"/>
          <w:snapToGrid w:val="0"/>
          <w:kern w:val="36"/>
          <w:sz w:val="32"/>
          <w:szCs w:val="32"/>
        </w:rPr>
      </w:pPr>
      <w:r>
        <w:rPr>
          <w:rFonts w:ascii="黑体" w:eastAsia="黑体" w:hAnsi="仿宋" w:hint="eastAsia"/>
          <w:b w:val="0"/>
          <w:snapToGrid w:val="0"/>
          <w:kern w:val="36"/>
          <w:sz w:val="32"/>
          <w:szCs w:val="32"/>
        </w:rPr>
        <w:t>第六章 权益保护</w:t>
      </w:r>
    </w:p>
    <w:p w:rsidR="00AD0E77" w:rsidRDefault="00AD0E77">
      <w:pPr>
        <w:rPr>
          <w:b/>
        </w:rPr>
      </w:pP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黑体" w:eastAsia="黑体" w:hAnsi="仿宋" w:cs="??" w:hint="eastAsia"/>
          <w:bCs/>
          <w:color w:val="000000"/>
          <w:kern w:val="0"/>
          <w:sz w:val="32"/>
          <w:szCs w:val="32"/>
        </w:rPr>
        <w:t xml:space="preserve">第二十七条（信息虚假举报） </w:t>
      </w:r>
      <w:r>
        <w:rPr>
          <w:rFonts w:ascii="仿宋_GB2312" w:eastAsia="仿宋_GB2312" w:hAnsi="仿宋" w:hint="eastAsia"/>
          <w:snapToGrid w:val="0"/>
          <w:color w:val="000000"/>
          <w:kern w:val="36"/>
          <w:sz w:val="32"/>
          <w:szCs w:val="32"/>
        </w:rPr>
        <w:t>水路货运市场信用信息接受社会监督，任何单位和个人发现从业单位、从业人员信用信息虚假的，均可按信用信息归集公开职责范围向相关</w:t>
      </w:r>
      <w:r w:rsidR="001768D2">
        <w:rPr>
          <w:rFonts w:ascii="仿宋_GB2312" w:eastAsia="仿宋_GB2312" w:hAnsi="仿宋" w:hint="eastAsia"/>
          <w:snapToGrid w:val="0"/>
          <w:color w:val="000000"/>
          <w:kern w:val="36"/>
          <w:sz w:val="32"/>
          <w:szCs w:val="32"/>
        </w:rPr>
        <w:t>单位或部门</w:t>
      </w:r>
      <w:r>
        <w:rPr>
          <w:rFonts w:ascii="仿宋_GB2312" w:eastAsia="仿宋_GB2312" w:hAnsi="仿宋" w:hint="eastAsia"/>
          <w:snapToGrid w:val="0"/>
          <w:color w:val="000000"/>
          <w:kern w:val="36"/>
          <w:sz w:val="32"/>
          <w:szCs w:val="32"/>
        </w:rPr>
        <w:t>举报。在接到举报材料之日起20个工作日内由</w:t>
      </w:r>
      <w:r>
        <w:rPr>
          <w:rFonts w:ascii="仿宋_GB2312" w:eastAsia="仿宋_GB2312" w:hAnsi="仿宋" w:hint="eastAsia"/>
          <w:snapToGrid w:val="0"/>
          <w:kern w:val="36"/>
          <w:sz w:val="32"/>
          <w:szCs w:val="32"/>
        </w:rPr>
        <w:t>市局法规处会同航运管理处及有关分局</w:t>
      </w:r>
      <w:r>
        <w:rPr>
          <w:rFonts w:ascii="仿宋_GB2312" w:eastAsia="仿宋_GB2312" w:hAnsi="仿宋" w:hint="eastAsia"/>
          <w:snapToGrid w:val="0"/>
          <w:color w:val="000000"/>
          <w:kern w:val="36"/>
          <w:sz w:val="32"/>
          <w:szCs w:val="32"/>
        </w:rPr>
        <w:t>进行核查，予以处理，对于实名举报的，应及时将处理情况告知举报人。严禁违规泄露举报内容以及举报人姓名、住址、电话等个人信息。20个工作日内不能</w:t>
      </w:r>
      <w:proofErr w:type="gramStart"/>
      <w:r>
        <w:rPr>
          <w:rFonts w:ascii="仿宋_GB2312" w:eastAsia="仿宋_GB2312" w:hAnsi="仿宋" w:hint="eastAsia"/>
          <w:snapToGrid w:val="0"/>
          <w:color w:val="000000"/>
          <w:kern w:val="36"/>
          <w:sz w:val="32"/>
          <w:szCs w:val="32"/>
        </w:rPr>
        <w:t>作出</w:t>
      </w:r>
      <w:proofErr w:type="gramEnd"/>
      <w:r>
        <w:rPr>
          <w:rFonts w:ascii="仿宋_GB2312" w:eastAsia="仿宋_GB2312" w:hAnsi="仿宋" w:hint="eastAsia"/>
          <w:snapToGrid w:val="0"/>
          <w:color w:val="000000"/>
          <w:kern w:val="36"/>
          <w:sz w:val="32"/>
          <w:szCs w:val="32"/>
        </w:rPr>
        <w:t>决定的，经本单位负责人批准，可以延长十日，并应当将延长期限的理由告知举报人。</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黑体" w:eastAsia="黑体" w:hAnsi="仿宋" w:cs="??" w:hint="eastAsia"/>
          <w:bCs/>
          <w:color w:val="000000"/>
          <w:kern w:val="0"/>
          <w:sz w:val="32"/>
          <w:szCs w:val="32"/>
        </w:rPr>
        <w:t>第二十八条（信息错误举报）</w:t>
      </w:r>
      <w:r>
        <w:rPr>
          <w:rFonts w:ascii="黑体" w:eastAsia="黑体" w:hAnsi="仿宋" w:hint="eastAsia"/>
          <w:snapToGrid w:val="0"/>
          <w:color w:val="000000"/>
          <w:kern w:val="36"/>
          <w:sz w:val="32"/>
          <w:szCs w:val="32"/>
        </w:rPr>
        <w:t xml:space="preserve"> </w:t>
      </w:r>
      <w:r>
        <w:rPr>
          <w:rFonts w:ascii="仿宋_GB2312" w:eastAsia="仿宋_GB2312" w:hAnsi="仿宋" w:hint="eastAsia"/>
          <w:snapToGrid w:val="0"/>
          <w:color w:val="000000"/>
          <w:kern w:val="36"/>
          <w:sz w:val="32"/>
          <w:szCs w:val="32"/>
        </w:rPr>
        <w:t xml:space="preserve">从业单位和从业人员认为水路货运市场信用信息管理系统归集的信用信息存在以下情形的，可以向市局书面提出异议申请，并提供相关证明材料： </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lastRenderedPageBreak/>
        <w:t>（一）信用信息记载存在错误或遗漏的；</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（二）侵犯其商业秘密、个人隐私的；</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（三）失信行为信息超过发布期限仍未解除发布的。</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在收到书面异议申请之日起10个工作日内由</w:t>
      </w:r>
      <w:r>
        <w:rPr>
          <w:rFonts w:ascii="仿宋_GB2312" w:eastAsia="仿宋_GB2312" w:hAnsi="仿宋" w:hint="eastAsia"/>
          <w:snapToGrid w:val="0"/>
          <w:kern w:val="36"/>
          <w:sz w:val="32"/>
          <w:szCs w:val="32"/>
        </w:rPr>
        <w:t>市局法规处会同航运管理处及有关分局予以处理，并</w:t>
      </w:r>
      <w:r>
        <w:rPr>
          <w:rFonts w:ascii="仿宋_GB2312" w:eastAsia="仿宋_GB2312" w:hAnsi="仿宋" w:hint="eastAsia"/>
          <w:snapToGrid w:val="0"/>
          <w:color w:val="000000"/>
          <w:kern w:val="36"/>
          <w:sz w:val="32"/>
          <w:szCs w:val="32"/>
        </w:rPr>
        <w:t>将处理情况书面告知申请人。</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黑体" w:eastAsia="黑体" w:hAnsi="仿宋" w:cs="??" w:hint="eastAsia"/>
          <w:bCs/>
          <w:color w:val="000000"/>
          <w:kern w:val="0"/>
          <w:sz w:val="32"/>
          <w:szCs w:val="32"/>
        </w:rPr>
        <w:t xml:space="preserve">第二十九条（禁止事项） </w:t>
      </w:r>
      <w:r>
        <w:rPr>
          <w:rFonts w:ascii="仿宋_GB2312" w:eastAsia="仿宋_GB2312" w:hAnsi="仿宋" w:cs="??" w:hint="eastAsia"/>
          <w:color w:val="000000"/>
          <w:kern w:val="0"/>
          <w:sz w:val="32"/>
          <w:szCs w:val="32"/>
        </w:rPr>
        <w:t>市局、分局各有关部门</w:t>
      </w:r>
      <w:r>
        <w:rPr>
          <w:rFonts w:ascii="仿宋_GB2312" w:eastAsia="仿宋_GB2312" w:hAnsi="仿宋" w:hint="eastAsia"/>
          <w:snapToGrid w:val="0"/>
          <w:color w:val="000000"/>
          <w:kern w:val="36"/>
          <w:sz w:val="32"/>
          <w:szCs w:val="32"/>
        </w:rPr>
        <w:t>应严格执行保障信息安全的规章制度，并采取有效措施保障信息安全，不得实施下列行为：</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（一）篡改、虚构、违规删除信用信息；</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（二）泄露未经授权违规发布的信用信息；</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（三）泄露涉及国家秘密、商业秘密的信用信息；</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 xml:space="preserve">（四）未按照规定对举报信息、异议信息进行核查和处理； </w:t>
      </w:r>
    </w:p>
    <w:p w:rsidR="00AD0E77" w:rsidRDefault="00AF6A25">
      <w:pPr>
        <w:snapToGrid w:val="0"/>
        <w:spacing w:line="580" w:lineRule="exact"/>
        <w:ind w:firstLineChars="200" w:firstLine="640"/>
        <w:rPr>
          <w:rFonts w:ascii="仿宋_GB2312" w:eastAsia="仿宋_GB2312" w:hAnsi="仿宋"/>
          <w:snapToGrid w:val="0"/>
          <w:color w:val="000000"/>
          <w:kern w:val="36"/>
          <w:sz w:val="32"/>
          <w:szCs w:val="32"/>
        </w:rPr>
      </w:pPr>
      <w:r>
        <w:rPr>
          <w:rFonts w:ascii="仿宋_GB2312" w:eastAsia="仿宋_GB2312" w:hAnsi="仿宋" w:hint="eastAsia"/>
          <w:snapToGrid w:val="0"/>
          <w:color w:val="000000"/>
          <w:kern w:val="36"/>
          <w:sz w:val="32"/>
          <w:szCs w:val="32"/>
        </w:rPr>
        <w:t>（五）法律、法规和规章禁止的其他行为。</w:t>
      </w:r>
    </w:p>
    <w:p w:rsidR="00AD0E77" w:rsidRDefault="00AD0E77">
      <w:pPr>
        <w:snapToGrid w:val="0"/>
        <w:spacing w:line="580" w:lineRule="exact"/>
        <w:ind w:firstLineChars="200" w:firstLine="640"/>
        <w:rPr>
          <w:rFonts w:ascii="仿宋_GB2312" w:eastAsia="仿宋_GB2312" w:hAnsi="仿宋"/>
          <w:snapToGrid w:val="0"/>
          <w:color w:val="000000"/>
          <w:kern w:val="36"/>
          <w:sz w:val="32"/>
          <w:szCs w:val="32"/>
        </w:rPr>
      </w:pPr>
    </w:p>
    <w:p w:rsidR="00AD0E77" w:rsidRDefault="00AF6A25">
      <w:pPr>
        <w:pStyle w:val="1"/>
        <w:spacing w:beforeLines="50" w:before="120" w:afterLines="50" w:after="120" w:line="580" w:lineRule="exact"/>
        <w:jc w:val="center"/>
        <w:rPr>
          <w:rFonts w:ascii="黑体" w:eastAsia="黑体" w:hAnsi="仿宋"/>
          <w:b w:val="0"/>
          <w:snapToGrid w:val="0"/>
          <w:kern w:val="36"/>
          <w:sz w:val="32"/>
          <w:szCs w:val="32"/>
        </w:rPr>
      </w:pPr>
      <w:bookmarkStart w:id="2" w:name="_Toc440289934"/>
      <w:bookmarkStart w:id="3" w:name="_Toc448657784"/>
      <w:bookmarkStart w:id="4" w:name="_Toc449452555"/>
      <w:bookmarkStart w:id="5" w:name="_Toc448656732"/>
      <w:bookmarkStart w:id="6" w:name="_Toc445751789"/>
      <w:bookmarkStart w:id="7" w:name="_Toc448243684"/>
      <w:bookmarkStart w:id="8" w:name="_Toc440442761"/>
      <w:r>
        <w:rPr>
          <w:rFonts w:ascii="黑体" w:eastAsia="黑体" w:hAnsi="仿宋" w:hint="eastAsia"/>
          <w:b w:val="0"/>
          <w:snapToGrid w:val="0"/>
          <w:kern w:val="36"/>
          <w:sz w:val="32"/>
          <w:szCs w:val="32"/>
        </w:rPr>
        <w:t>第七章  附则</w:t>
      </w:r>
      <w:bookmarkEnd w:id="2"/>
      <w:bookmarkEnd w:id="3"/>
      <w:bookmarkEnd w:id="4"/>
      <w:bookmarkEnd w:id="5"/>
      <w:bookmarkEnd w:id="6"/>
      <w:bookmarkEnd w:id="7"/>
      <w:bookmarkEnd w:id="8"/>
    </w:p>
    <w:p w:rsidR="00AD0E77" w:rsidRDefault="00AF6A25">
      <w:pPr>
        <w:snapToGrid w:val="0"/>
        <w:spacing w:line="580" w:lineRule="exact"/>
        <w:ind w:firstLineChars="200" w:firstLine="640"/>
        <w:rPr>
          <w:rFonts w:ascii="黑体" w:eastAsia="黑体" w:hAnsi="仿宋" w:cs="??"/>
          <w:bCs/>
          <w:kern w:val="0"/>
          <w:sz w:val="32"/>
          <w:szCs w:val="32"/>
        </w:rPr>
      </w:pPr>
      <w:r>
        <w:rPr>
          <w:rFonts w:ascii="黑体" w:eastAsia="黑体" w:hAnsi="仿宋" w:cs="??" w:hint="eastAsia"/>
          <w:bCs/>
          <w:kern w:val="0"/>
          <w:sz w:val="32"/>
          <w:szCs w:val="32"/>
        </w:rPr>
        <w:t>第三十条（调整）</w:t>
      </w:r>
      <w:r>
        <w:rPr>
          <w:rFonts w:ascii="仿宋_GB2312" w:eastAsia="仿宋_GB2312" w:hAnsi="仿宋" w:hint="eastAsia"/>
          <w:snapToGrid w:val="0"/>
          <w:kern w:val="36"/>
          <w:sz w:val="32"/>
          <w:szCs w:val="32"/>
        </w:rPr>
        <w:t>根据上级有关水路运输市场信用管理的法律法规、相关部门关于信用联合奖惩等要求及本办法执行情况</w:t>
      </w:r>
      <w:r w:rsidR="00514CC0">
        <w:rPr>
          <w:rFonts w:ascii="仿宋_GB2312" w:eastAsia="仿宋_GB2312" w:hAnsi="仿宋" w:hint="eastAsia"/>
          <w:snapToGrid w:val="0"/>
          <w:kern w:val="36"/>
          <w:sz w:val="32"/>
          <w:szCs w:val="32"/>
        </w:rPr>
        <w:t>等</w:t>
      </w:r>
      <w:r>
        <w:rPr>
          <w:rFonts w:ascii="仿宋_GB2312" w:eastAsia="仿宋_GB2312" w:hAnsi="仿宋" w:hint="eastAsia"/>
          <w:snapToGrid w:val="0"/>
          <w:kern w:val="36"/>
          <w:sz w:val="32"/>
          <w:szCs w:val="32"/>
        </w:rPr>
        <w:t>，结合从业单位、从业人员具体行为，经市局同意，</w:t>
      </w:r>
      <w:r w:rsidRPr="00DA4C45">
        <w:rPr>
          <w:rFonts w:ascii="仿宋_GB2312" w:eastAsia="仿宋_GB2312" w:hAnsi="仿宋" w:hint="eastAsia"/>
          <w:snapToGrid w:val="0"/>
          <w:color w:val="FF0000"/>
          <w:kern w:val="36"/>
          <w:sz w:val="32"/>
          <w:szCs w:val="32"/>
        </w:rPr>
        <w:t>可对上述信用行为信息内容、信息公开期限</w:t>
      </w:r>
      <w:r w:rsidR="00DA4C45" w:rsidRPr="00DA4C45">
        <w:rPr>
          <w:rFonts w:ascii="仿宋_GB2312" w:eastAsia="仿宋_GB2312" w:hAnsi="仿宋" w:hint="eastAsia"/>
          <w:snapToGrid w:val="0"/>
          <w:color w:val="FF0000"/>
          <w:kern w:val="36"/>
          <w:sz w:val="32"/>
          <w:szCs w:val="32"/>
        </w:rPr>
        <w:t>、</w:t>
      </w:r>
      <w:r w:rsidRPr="00DA4C45">
        <w:rPr>
          <w:rFonts w:ascii="仿宋_GB2312" w:eastAsia="仿宋_GB2312" w:hAnsi="仿宋" w:hint="eastAsia"/>
          <w:snapToGrid w:val="0"/>
          <w:color w:val="FF0000"/>
          <w:kern w:val="36"/>
          <w:sz w:val="32"/>
          <w:szCs w:val="32"/>
        </w:rPr>
        <w:t>信用评价</w:t>
      </w:r>
      <w:r w:rsidR="00DA4C45" w:rsidRPr="00DA4C45">
        <w:rPr>
          <w:rFonts w:ascii="仿宋_GB2312" w:eastAsia="仿宋_GB2312" w:hAnsi="仿宋" w:hint="eastAsia"/>
          <w:snapToGrid w:val="0"/>
          <w:color w:val="FF0000"/>
          <w:kern w:val="36"/>
          <w:sz w:val="32"/>
          <w:szCs w:val="32"/>
        </w:rPr>
        <w:t>及</w:t>
      </w:r>
      <w:r w:rsidRPr="00DA4C45">
        <w:rPr>
          <w:rFonts w:ascii="仿宋_GB2312" w:eastAsia="仿宋_GB2312" w:hAnsi="仿宋" w:hint="eastAsia"/>
          <w:snapToGrid w:val="0"/>
          <w:color w:val="FF0000"/>
          <w:kern w:val="36"/>
          <w:sz w:val="32"/>
          <w:szCs w:val="32"/>
        </w:rPr>
        <w:t>应用措施等予以调整，</w:t>
      </w:r>
      <w:r>
        <w:rPr>
          <w:rFonts w:ascii="仿宋_GB2312" w:eastAsia="仿宋_GB2312" w:hAnsi="仿宋" w:hint="eastAsia"/>
          <w:snapToGrid w:val="0"/>
          <w:kern w:val="36"/>
          <w:sz w:val="32"/>
          <w:szCs w:val="32"/>
        </w:rPr>
        <w:t>可对</w:t>
      </w:r>
      <w:r w:rsidR="009D1020" w:rsidRPr="009D1020">
        <w:rPr>
          <w:rFonts w:ascii="仿宋_GB2312" w:eastAsia="仿宋_GB2312" w:hAnsi="仿宋" w:hint="eastAsia"/>
          <w:snapToGrid w:val="0"/>
          <w:kern w:val="36"/>
          <w:sz w:val="32"/>
          <w:szCs w:val="32"/>
        </w:rPr>
        <w:t>从业单位、从业人员</w:t>
      </w:r>
      <w:r>
        <w:rPr>
          <w:rFonts w:ascii="仿宋_GB2312" w:eastAsia="仿宋_GB2312" w:hAnsi="仿宋" w:hint="eastAsia"/>
          <w:snapToGrid w:val="0"/>
          <w:kern w:val="36"/>
          <w:sz w:val="32"/>
          <w:szCs w:val="32"/>
        </w:rPr>
        <w:t>信用评价上调或下降一个等级。</w:t>
      </w:r>
    </w:p>
    <w:p w:rsidR="00AD0E77" w:rsidRDefault="00AF6A25">
      <w:pPr>
        <w:widowControl/>
        <w:shd w:val="clear" w:color="auto" w:fill="FFFFFF"/>
        <w:snapToGrid w:val="0"/>
        <w:spacing w:line="580" w:lineRule="exact"/>
        <w:ind w:firstLineChars="200" w:firstLine="640"/>
        <w:jc w:val="left"/>
        <w:rPr>
          <w:rFonts w:ascii="黑体" w:eastAsia="仿宋_GB2312" w:hAnsi="仿宋" w:cs="??"/>
          <w:bCs/>
          <w:color w:val="000000"/>
          <w:kern w:val="0"/>
          <w:sz w:val="32"/>
          <w:szCs w:val="32"/>
        </w:rPr>
      </w:pPr>
      <w:r>
        <w:rPr>
          <w:rFonts w:ascii="黑体" w:eastAsia="黑体" w:hAnsi="仿宋" w:cs="??" w:hint="eastAsia"/>
          <w:bCs/>
          <w:color w:val="000000"/>
          <w:kern w:val="0"/>
          <w:sz w:val="32"/>
          <w:szCs w:val="32"/>
        </w:rPr>
        <w:lastRenderedPageBreak/>
        <w:t xml:space="preserve">第三十一条（解释权） </w:t>
      </w:r>
      <w:r>
        <w:rPr>
          <w:rFonts w:ascii="仿宋_GB2312" w:eastAsia="仿宋_GB2312" w:hAnsi="仿宋" w:cs="??" w:hint="eastAsia"/>
          <w:color w:val="000000"/>
          <w:kern w:val="0"/>
          <w:sz w:val="32"/>
          <w:szCs w:val="32"/>
        </w:rPr>
        <w:t>本办法由舟山市港航和口岸管理局负责解释。</w:t>
      </w:r>
    </w:p>
    <w:p w:rsidR="00AD0E77" w:rsidRDefault="00AF6A25">
      <w:pPr>
        <w:widowControl/>
        <w:shd w:val="clear" w:color="auto" w:fill="FFFFFF"/>
        <w:snapToGrid w:val="0"/>
        <w:spacing w:line="580" w:lineRule="exact"/>
        <w:ind w:firstLineChars="200" w:firstLine="640"/>
        <w:jc w:val="left"/>
        <w:rPr>
          <w:rFonts w:ascii="仿宋_GB2312" w:eastAsia="仿宋_GB2312" w:hAnsi="仿宋" w:cs="??"/>
          <w:color w:val="000000"/>
          <w:kern w:val="0"/>
          <w:sz w:val="32"/>
          <w:szCs w:val="32"/>
        </w:rPr>
      </w:pPr>
      <w:r>
        <w:rPr>
          <w:rFonts w:ascii="黑体" w:eastAsia="黑体" w:hAnsi="仿宋" w:cs="??" w:hint="eastAsia"/>
          <w:bCs/>
          <w:color w:val="000000"/>
          <w:kern w:val="0"/>
          <w:sz w:val="32"/>
          <w:szCs w:val="32"/>
        </w:rPr>
        <w:t>第三十二条（有效期）</w:t>
      </w:r>
      <w:r>
        <w:rPr>
          <w:rFonts w:ascii="仿宋_GB2312" w:eastAsia="仿宋_GB2312" w:hAnsi="仿宋" w:cs="??" w:hint="eastAsia"/>
          <w:b/>
          <w:bCs/>
          <w:color w:val="000000"/>
          <w:kern w:val="0"/>
          <w:sz w:val="32"/>
          <w:szCs w:val="32"/>
        </w:rPr>
        <w:t xml:space="preserve"> </w:t>
      </w:r>
      <w:r>
        <w:rPr>
          <w:rFonts w:ascii="仿宋_GB2312" w:eastAsia="仿宋_GB2312" w:hAnsi="仿宋" w:cs="??" w:hint="eastAsia"/>
          <w:color w:val="000000"/>
          <w:kern w:val="0"/>
          <w:sz w:val="32"/>
          <w:szCs w:val="32"/>
        </w:rPr>
        <w:t>本办法自2019年 月 日起试行，有效期为 。</w:t>
      </w:r>
    </w:p>
    <w:p w:rsidR="00AD0E77" w:rsidRDefault="00AD0E77">
      <w:pPr>
        <w:pStyle w:val="1"/>
        <w:spacing w:before="0" w:after="0" w:line="500" w:lineRule="exact"/>
        <w:jc w:val="left"/>
        <w:rPr>
          <w:rFonts w:ascii="仿宋_GB2312" w:eastAsia="仿宋_GB2312" w:hAnsi="仿宋"/>
          <w:sz w:val="32"/>
          <w:szCs w:val="32"/>
        </w:rPr>
      </w:pPr>
    </w:p>
    <w:p w:rsidR="00AD0E77" w:rsidRDefault="00AF6A25">
      <w:pPr>
        <w:widowControl/>
        <w:shd w:val="clear" w:color="auto" w:fill="FFFFFF"/>
        <w:snapToGrid w:val="0"/>
        <w:spacing w:line="580" w:lineRule="exact"/>
        <w:ind w:firstLineChars="200" w:firstLine="640"/>
        <w:jc w:val="left"/>
        <w:rPr>
          <w:rFonts w:ascii="黑体" w:eastAsia="黑体" w:hAnsi="仿宋" w:cs="??"/>
          <w:bCs/>
          <w:color w:val="000000"/>
          <w:kern w:val="0"/>
          <w:sz w:val="32"/>
          <w:szCs w:val="32"/>
        </w:rPr>
        <w:sectPr w:rsidR="00AD0E77">
          <w:footerReference w:type="even" r:id="rId9"/>
          <w:footerReference w:type="default" r:id="rId10"/>
          <w:type w:val="continuous"/>
          <w:pgSz w:w="11906" w:h="16838"/>
          <w:pgMar w:top="1440" w:right="1797" w:bottom="1440" w:left="1797" w:header="851" w:footer="992" w:gutter="0"/>
          <w:pgNumType w:start="1"/>
          <w:cols w:space="720"/>
          <w:docGrid w:linePitch="381"/>
        </w:sectPr>
      </w:pPr>
      <w:r>
        <w:rPr>
          <w:rFonts w:ascii="黑体" w:eastAsia="黑体" w:hAnsi="仿宋" w:cs="??" w:hint="eastAsia"/>
          <w:bCs/>
          <w:color w:val="000000"/>
          <w:kern w:val="0"/>
          <w:sz w:val="32"/>
          <w:szCs w:val="32"/>
        </w:rPr>
        <w:t>附表：《舟山市水路货运市场从业单位及有关从业人员的失信行为主要内容》</w:t>
      </w:r>
    </w:p>
    <w:p w:rsidR="00AD0E77" w:rsidRDefault="00AF6A25">
      <w:pPr>
        <w:rPr>
          <w:rFonts w:ascii="仿宋_GB2312" w:eastAsia="仿宋_GB2312" w:hAnsi="Calibri" w:cs="Times New Roman"/>
          <w:b/>
          <w:bCs/>
          <w:sz w:val="24"/>
          <w:szCs w:val="21"/>
        </w:rPr>
      </w:pPr>
      <w:r>
        <w:rPr>
          <w:rFonts w:ascii="仿宋_GB2312" w:eastAsia="仿宋_GB2312" w:hAnsi="Calibri" w:cs="Times New Roman" w:hint="eastAsia"/>
          <w:b/>
          <w:bCs/>
          <w:sz w:val="24"/>
          <w:szCs w:val="21"/>
        </w:rPr>
        <w:lastRenderedPageBreak/>
        <w:t>附表</w:t>
      </w:r>
    </w:p>
    <w:p w:rsidR="00AD0E77" w:rsidRDefault="00AF6A25">
      <w:pPr>
        <w:jc w:val="center"/>
        <w:rPr>
          <w:rFonts w:ascii="仿宋_GB2312" w:hAnsi="Calibri" w:cs="Times New Roman"/>
          <w:b/>
          <w:bCs/>
          <w:sz w:val="24"/>
          <w:szCs w:val="21"/>
        </w:rPr>
      </w:pPr>
      <w:r>
        <w:rPr>
          <w:rFonts w:ascii="黑体" w:eastAsia="黑体" w:hAnsi="黑体" w:cs="黑体" w:hint="eastAsia"/>
          <w:sz w:val="32"/>
          <w:szCs w:val="32"/>
        </w:rPr>
        <w:t>舟山市水路货运市场从业单位及有关从业人员的失信行为主要内容</w:t>
      </w:r>
    </w:p>
    <w:tbl>
      <w:tblPr>
        <w:tblW w:w="14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46"/>
        <w:gridCol w:w="1273"/>
        <w:gridCol w:w="1233"/>
        <w:gridCol w:w="6851"/>
        <w:gridCol w:w="3639"/>
      </w:tblGrid>
      <w:tr w:rsidR="00AD0E77">
        <w:trPr>
          <w:trHeight w:val="310"/>
          <w:tblHeader/>
        </w:trPr>
        <w:tc>
          <w:tcPr>
            <w:tcW w:w="1146" w:type="dxa"/>
            <w:tcBorders>
              <w:tl2br w:val="nil"/>
              <w:tr2bl w:val="nil"/>
            </w:tcBorders>
            <w:vAlign w:val="center"/>
          </w:tcPr>
          <w:p w:rsidR="00AD0E77" w:rsidRDefault="00AF6A25">
            <w:pPr>
              <w:widowControl/>
              <w:jc w:val="center"/>
              <w:rPr>
                <w:rFonts w:ascii="仿宋_GB2312" w:eastAsia="仿宋_GB2312" w:hAnsi="仿宋" w:cs="宋体"/>
                <w:b/>
                <w:bCs/>
                <w:kern w:val="0"/>
                <w:sz w:val="24"/>
              </w:rPr>
            </w:pPr>
            <w:r>
              <w:rPr>
                <w:rFonts w:ascii="仿宋_GB2312" w:eastAsia="仿宋_GB2312" w:hAnsi="仿宋" w:cs="宋体" w:hint="eastAsia"/>
                <w:b/>
                <w:bCs/>
                <w:kern w:val="0"/>
                <w:sz w:val="24"/>
              </w:rPr>
              <w:t>水运市场领域</w:t>
            </w:r>
          </w:p>
        </w:tc>
        <w:tc>
          <w:tcPr>
            <w:tcW w:w="1273" w:type="dxa"/>
            <w:tcBorders>
              <w:tl2br w:val="nil"/>
              <w:tr2bl w:val="nil"/>
            </w:tcBorders>
            <w:vAlign w:val="center"/>
          </w:tcPr>
          <w:p w:rsidR="00AD0E77" w:rsidRDefault="00AF6A25">
            <w:pPr>
              <w:widowControl/>
              <w:jc w:val="center"/>
              <w:rPr>
                <w:rFonts w:ascii="仿宋_GB2312" w:eastAsia="仿宋_GB2312" w:hAnsi="仿宋" w:cs="宋体"/>
                <w:b/>
                <w:bCs/>
                <w:kern w:val="0"/>
                <w:sz w:val="24"/>
              </w:rPr>
            </w:pPr>
            <w:r>
              <w:rPr>
                <w:rFonts w:ascii="仿宋_GB2312" w:eastAsia="仿宋_GB2312" w:hAnsi="仿宋" w:cs="宋体" w:hint="eastAsia"/>
                <w:b/>
                <w:bCs/>
                <w:kern w:val="0"/>
                <w:sz w:val="24"/>
              </w:rPr>
              <w:t>细分领域</w:t>
            </w:r>
          </w:p>
        </w:tc>
        <w:tc>
          <w:tcPr>
            <w:tcW w:w="1233" w:type="dxa"/>
            <w:tcBorders>
              <w:tl2br w:val="nil"/>
              <w:tr2bl w:val="nil"/>
            </w:tcBorders>
            <w:vAlign w:val="center"/>
          </w:tcPr>
          <w:p w:rsidR="00AD0E77" w:rsidRDefault="00AF6A25">
            <w:pPr>
              <w:widowControl/>
              <w:jc w:val="center"/>
              <w:rPr>
                <w:rFonts w:ascii="仿宋_GB2312" w:eastAsia="仿宋_GB2312" w:hAnsi="仿宋" w:cs="宋体"/>
                <w:b/>
                <w:bCs/>
                <w:kern w:val="0"/>
                <w:sz w:val="24"/>
              </w:rPr>
            </w:pPr>
            <w:r>
              <w:rPr>
                <w:rFonts w:ascii="仿宋_GB2312" w:eastAsia="仿宋_GB2312" w:hAnsi="仿宋" w:cs="宋体" w:hint="eastAsia"/>
                <w:b/>
                <w:bCs/>
                <w:kern w:val="0"/>
                <w:sz w:val="24"/>
              </w:rPr>
              <w:t>行为属性</w:t>
            </w:r>
          </w:p>
        </w:tc>
        <w:tc>
          <w:tcPr>
            <w:tcW w:w="6851" w:type="dxa"/>
            <w:tcBorders>
              <w:tl2br w:val="nil"/>
              <w:tr2bl w:val="nil"/>
            </w:tcBorders>
            <w:vAlign w:val="center"/>
          </w:tcPr>
          <w:p w:rsidR="00AD0E77" w:rsidRDefault="00AF6A25">
            <w:pPr>
              <w:widowControl/>
              <w:jc w:val="center"/>
              <w:rPr>
                <w:rFonts w:ascii="仿宋_GB2312" w:eastAsia="仿宋_GB2312" w:hAnsi="仿宋" w:cs="宋体"/>
                <w:b/>
                <w:bCs/>
                <w:kern w:val="0"/>
                <w:sz w:val="24"/>
              </w:rPr>
            </w:pPr>
            <w:r>
              <w:rPr>
                <w:rFonts w:ascii="仿宋_GB2312" w:eastAsia="仿宋_GB2312" w:hAnsi="仿宋" w:cs="宋体" w:hint="eastAsia"/>
                <w:b/>
                <w:bCs/>
                <w:kern w:val="0"/>
                <w:sz w:val="24"/>
              </w:rPr>
              <w:t>违法违规失信行为</w:t>
            </w:r>
          </w:p>
        </w:tc>
        <w:tc>
          <w:tcPr>
            <w:tcW w:w="3639" w:type="dxa"/>
            <w:tcBorders>
              <w:tl2br w:val="nil"/>
              <w:tr2bl w:val="nil"/>
            </w:tcBorders>
            <w:vAlign w:val="center"/>
          </w:tcPr>
          <w:p w:rsidR="00AD0E77" w:rsidRDefault="00AF6A25">
            <w:pPr>
              <w:widowControl/>
              <w:jc w:val="center"/>
              <w:rPr>
                <w:rFonts w:ascii="仿宋_GB2312" w:eastAsia="仿宋_GB2312" w:hAnsi="仿宋" w:cs="宋体"/>
                <w:b/>
                <w:bCs/>
                <w:kern w:val="0"/>
                <w:sz w:val="24"/>
              </w:rPr>
            </w:pPr>
            <w:r>
              <w:rPr>
                <w:rFonts w:ascii="仿宋_GB2312" w:eastAsia="仿宋_GB2312" w:hAnsi="仿宋" w:cs="宋体" w:hint="eastAsia"/>
                <w:b/>
                <w:bCs/>
                <w:kern w:val="0"/>
                <w:sz w:val="24"/>
              </w:rPr>
              <w:t>法律法规依据</w:t>
            </w:r>
          </w:p>
        </w:tc>
      </w:tr>
      <w:tr w:rsidR="00AD0E77">
        <w:trPr>
          <w:trHeight w:val="244"/>
        </w:trPr>
        <w:tc>
          <w:tcPr>
            <w:tcW w:w="1146" w:type="dxa"/>
            <w:vMerge w:val="restart"/>
            <w:tcBorders>
              <w:tl2br w:val="nil"/>
              <w:tr2bl w:val="nil"/>
            </w:tcBorders>
            <w:vAlign w:val="center"/>
          </w:tcPr>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水路运输市场从业单位</w:t>
            </w: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水路运输市场从业单位</w:t>
            </w: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水路运输市场从业单位</w:t>
            </w: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水路运输市场从业单位</w:t>
            </w: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水路运输市场从业单位</w:t>
            </w: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tc>
        <w:tc>
          <w:tcPr>
            <w:tcW w:w="1273" w:type="dxa"/>
            <w:vMerge w:val="restart"/>
            <w:tcBorders>
              <w:tl2br w:val="nil"/>
              <w:tr2bl w:val="nil"/>
            </w:tcBorders>
            <w:vAlign w:val="center"/>
          </w:tcPr>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国内水路运输</w:t>
            </w: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国内水路运输</w:t>
            </w: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国内水路运输</w:t>
            </w: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jc w:val="center"/>
              <w:rPr>
                <w:rFonts w:ascii="仿宋_GB2312" w:eastAsia="仿宋_GB2312" w:hAnsi="仿宋" w:cs="宋体"/>
                <w:kern w:val="0"/>
                <w:sz w:val="24"/>
              </w:rPr>
            </w:pPr>
          </w:p>
          <w:p w:rsidR="00AD0E77" w:rsidRDefault="00AD0E77">
            <w:pPr>
              <w:widowControl/>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lastRenderedPageBreak/>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未经批准，外国籍船舶擅自经营中华人民共和国港口之间的海上运输和拖航</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《海商法》第四条</w:t>
            </w:r>
          </w:p>
        </w:tc>
      </w:tr>
      <w:tr w:rsidR="00AD0E77">
        <w:trPr>
          <w:trHeight w:val="244"/>
        </w:trPr>
        <w:tc>
          <w:tcPr>
            <w:tcW w:w="1146" w:type="dxa"/>
            <w:vMerge/>
            <w:tcBorders>
              <w:tl2br w:val="nil"/>
              <w:tr2bl w:val="nil"/>
            </w:tcBorders>
            <w:vAlign w:val="center"/>
          </w:tcPr>
          <w:p w:rsidR="00AD0E77" w:rsidRDefault="00AD0E77">
            <w:pPr>
              <w:widowControl/>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center"/>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未经许可擅自经营或者超越许可范围经营水路运输业务的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《国内水路运输管理条例》第三十三条</w:t>
            </w:r>
          </w:p>
        </w:tc>
      </w:tr>
      <w:tr w:rsidR="00AD0E77">
        <w:trPr>
          <w:trHeight w:val="244"/>
        </w:trPr>
        <w:tc>
          <w:tcPr>
            <w:tcW w:w="1146" w:type="dxa"/>
            <w:vMerge/>
            <w:tcBorders>
              <w:tl2br w:val="nil"/>
              <w:tr2bl w:val="nil"/>
            </w:tcBorders>
            <w:vAlign w:val="center"/>
          </w:tcPr>
          <w:p w:rsidR="00AD0E77" w:rsidRDefault="00AD0E77">
            <w:pPr>
              <w:widowControl/>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center"/>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水路运输经营者使用未取得船舶营运证件的船舶从事水路运输的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《国内水路运输管理条例》第三十四条</w:t>
            </w:r>
          </w:p>
        </w:tc>
      </w:tr>
      <w:tr w:rsidR="00AD0E77">
        <w:trPr>
          <w:trHeight w:val="244"/>
        </w:trPr>
        <w:tc>
          <w:tcPr>
            <w:tcW w:w="1146" w:type="dxa"/>
            <w:vMerge/>
            <w:tcBorders>
              <w:tl2br w:val="nil"/>
              <w:tr2bl w:val="nil"/>
            </w:tcBorders>
            <w:vAlign w:val="center"/>
          </w:tcPr>
          <w:p w:rsidR="00AD0E77" w:rsidRDefault="00AD0E77">
            <w:pPr>
              <w:widowControl/>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center"/>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水路运输经营者未经国务院交通运输主管部门许可或者超越许可范围使用外国籍船舶经营水路运输业务</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《国内水路运输管理条例》第三十五条</w:t>
            </w:r>
          </w:p>
        </w:tc>
      </w:tr>
      <w:tr w:rsidR="00AD0E77">
        <w:trPr>
          <w:trHeight w:val="244"/>
        </w:trPr>
        <w:tc>
          <w:tcPr>
            <w:tcW w:w="1146" w:type="dxa"/>
            <w:vMerge/>
            <w:tcBorders>
              <w:tl2br w:val="nil"/>
              <w:tr2bl w:val="nil"/>
            </w:tcBorders>
            <w:vAlign w:val="center"/>
          </w:tcPr>
          <w:p w:rsidR="00AD0E77" w:rsidRDefault="00AD0E77">
            <w:pPr>
              <w:widowControl/>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center"/>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外国的企业、其他经济组织和个人经营或者以租用中国籍船舶或者舱位等方式变相经营水路运输业务的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《国内水路运输管理条例》第三十五条</w:t>
            </w:r>
          </w:p>
        </w:tc>
      </w:tr>
      <w:tr w:rsidR="00AD0E77">
        <w:trPr>
          <w:trHeight w:val="244"/>
        </w:trPr>
        <w:tc>
          <w:tcPr>
            <w:tcW w:w="1146" w:type="dxa"/>
            <w:vMerge/>
            <w:tcBorders>
              <w:tl2br w:val="nil"/>
              <w:tr2bl w:val="nil"/>
            </w:tcBorders>
            <w:vAlign w:val="center"/>
          </w:tcPr>
          <w:p w:rsidR="00AD0E77" w:rsidRDefault="00AD0E77">
            <w:pPr>
              <w:widowControl/>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center"/>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以欺骗或者贿赂等不正当手段取得《国内水路运输管理条例》规定的行政许可的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 xml:space="preserve">在申请国内水路运输相关财政补贴（助）资金时，采取欺骗的手段，骗取、套用、冒领的 </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《财政违法行为处罚处分条例》第十四条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经批准取得水路运输经营许可的外商投资企业外方投资者或者外方投资股比等事项发生变化的，未报原许可机关批准的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《国内水路运输管理规定》第三十五条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临时从事水路运输的外国籍船舶，不遵守水路运输管理的有关规定，未按照批准的范围和期限进行运输的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《国内水路运输管理规定》第三十八条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擅自改装危险品船增加《船舶营业运输证》核定的载货定额或者变更从事散装液体危险货物运输种类的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《国内水路运输管理规定》第四十八条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从事水路运输经营的船舶未随船携带船舶营运证件的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《国内水路运输管理条例》第三十四条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出租、出借、倒卖《国内水路运输管理条例》规定的行政许可证件或者以其他方式非法转让《国内水路运输管理条例》规定的行政许可的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《国内水路运输管理条例》第三十七条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伪造、变造、涂改《国内水路运输管理条例》规定的行政许可证件的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《国内水路运输管理条例》第三十七条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班轮运输业务经营者未提前向社会公布所使用的船舶、班期、班次和运价或者其变更信息的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《国内水路运输管理条例》第四十条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水路运输经营者投入运营的船舶不符合船型技术标准和节能减</w:t>
            </w:r>
            <w:proofErr w:type="gramStart"/>
            <w:r>
              <w:rPr>
                <w:rFonts w:ascii="仿宋_GB2312" w:eastAsia="仿宋_GB2312" w:hAnsi="仿宋" w:cs="宋体" w:hint="eastAsia"/>
                <w:kern w:val="0"/>
                <w:sz w:val="24"/>
              </w:rPr>
              <w:t>排要求</w:t>
            </w:r>
            <w:proofErr w:type="gramEnd"/>
            <w:r>
              <w:rPr>
                <w:rFonts w:ascii="仿宋_GB2312" w:eastAsia="仿宋_GB2312" w:hAnsi="仿宋" w:cs="宋体" w:hint="eastAsia"/>
                <w:kern w:val="0"/>
                <w:sz w:val="24"/>
              </w:rPr>
              <w:t>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《国内水路运输管理规定》第七条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水路运输经营者终止经营的，</w:t>
            </w:r>
            <w:proofErr w:type="gramStart"/>
            <w:r>
              <w:rPr>
                <w:rFonts w:ascii="仿宋_GB2312" w:eastAsia="仿宋_GB2312" w:hAnsi="仿宋" w:cs="宋体" w:hint="eastAsia"/>
                <w:kern w:val="0"/>
                <w:sz w:val="24"/>
              </w:rPr>
              <w:t>未自终止</w:t>
            </w:r>
            <w:proofErr w:type="gramEnd"/>
            <w:r>
              <w:rPr>
                <w:rFonts w:ascii="仿宋_GB2312" w:eastAsia="仿宋_GB2312" w:hAnsi="仿宋" w:cs="宋体" w:hint="eastAsia"/>
                <w:kern w:val="0"/>
                <w:sz w:val="24"/>
              </w:rPr>
              <w:t>经营之日起15个工作日内向原许可机关办理注销手续和交回许可证件的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《国内水路运输管理规定》第十九条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已取得《船舶营业运输证》的船舶转让或者变更经营者，未自发</w:t>
            </w:r>
            <w:proofErr w:type="gramStart"/>
            <w:r>
              <w:rPr>
                <w:rFonts w:ascii="仿宋_GB2312" w:eastAsia="仿宋_GB2312" w:hAnsi="仿宋" w:cs="宋体" w:hint="eastAsia"/>
                <w:kern w:val="0"/>
                <w:sz w:val="24"/>
              </w:rPr>
              <w:t>生上述</w:t>
            </w:r>
            <w:proofErr w:type="gramEnd"/>
            <w:r>
              <w:rPr>
                <w:rFonts w:ascii="仿宋_GB2312" w:eastAsia="仿宋_GB2312" w:hAnsi="仿宋" w:cs="宋体" w:hint="eastAsia"/>
                <w:kern w:val="0"/>
                <w:sz w:val="24"/>
              </w:rPr>
              <w:t>情况之日起15个工作日内向原许可机关办理《船舶营业运输证》注销、变更手续</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《国内水路运输管理规定》第十九条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水路运输经营者未保持相应的经营资质条件的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《国内水路运输管理规定》第二十条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《船舶营业运输证》遗失或者损毁的，未及时向原配</w:t>
            </w:r>
            <w:proofErr w:type="gramStart"/>
            <w:r>
              <w:rPr>
                <w:rFonts w:ascii="仿宋_GB2312" w:eastAsia="仿宋_GB2312" w:hAnsi="仿宋" w:cs="宋体" w:hint="eastAsia"/>
                <w:kern w:val="0"/>
                <w:sz w:val="24"/>
              </w:rPr>
              <w:t>发机关</w:t>
            </w:r>
            <w:proofErr w:type="gramEnd"/>
            <w:r>
              <w:rPr>
                <w:rFonts w:ascii="仿宋_GB2312" w:eastAsia="仿宋_GB2312" w:hAnsi="仿宋" w:cs="宋体" w:hint="eastAsia"/>
                <w:kern w:val="0"/>
                <w:sz w:val="24"/>
              </w:rPr>
              <w:t>申请补发</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《国内水路运输管理规定》第二十二条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水路运输经营者未使用规范的、符合有关法律法规和交通运输部规定的客票和运输单证的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《国内水路运输管理规定》第二十五条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水路运输经营者未按照国家统计规定报送运输经营统计信息的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《国内水路运输管理规定》第三十三条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水路运输经营者未按照《国内水路运输管理规定》要求配备海</w:t>
            </w:r>
            <w:proofErr w:type="gramStart"/>
            <w:r>
              <w:rPr>
                <w:rFonts w:ascii="仿宋_GB2312" w:eastAsia="仿宋_GB2312" w:hAnsi="仿宋" w:cs="宋体" w:hint="eastAsia"/>
                <w:kern w:val="0"/>
                <w:sz w:val="24"/>
              </w:rPr>
              <w:t>务</w:t>
            </w:r>
            <w:proofErr w:type="gramEnd"/>
            <w:r>
              <w:rPr>
                <w:rFonts w:ascii="仿宋_GB2312" w:eastAsia="仿宋_GB2312" w:hAnsi="仿宋" w:cs="宋体" w:hint="eastAsia"/>
                <w:kern w:val="0"/>
                <w:sz w:val="24"/>
              </w:rPr>
              <w:t>、机务管理人员的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《国内水路运输管理规定》第四十六条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水路运输经营者未履行备案义务的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《国内水路运输管理规定》第四十九条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进行虚假宣传，误导托运人的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《国内水路运输管理规定》第四十九条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以不正当方式或者不规范行为争抢货源及提供运输服务扰乱市场秩序的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《国内水路运输管理规定》第四十九条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拒绝管理部门根据《国内水路运输管理规定》进行监督检查或者隐匿有关资料或瞒报、谎报有关情况的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《国内水路运输管理规定》第五十条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购置或者光租外国籍一、二、三类船舶前，未按照国家有关规定向设区的市级人民政府水路运输管理部门提出增加运力的申请</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《老旧运输船舶管理规定》第十三条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使用已经报废的船舶从事水路运输的，使用报废船舶的设备及其他零部件拼装运输船舶从事水路运输的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《老旧运输船舶管理规定》第</w:t>
            </w:r>
          </w:p>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三十一条</w:t>
            </w:r>
          </w:p>
        </w:tc>
      </w:tr>
      <w:tr w:rsidR="00AD0E77">
        <w:trPr>
          <w:trHeight w:val="608"/>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bottom w:val="single" w:sz="8" w:space="0" w:color="auto"/>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bottom w:val="single" w:sz="8" w:space="0" w:color="auto"/>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船舶报废后，船舶所有人或者经营人未将报废船舶的船舶营运证交回原发证机关的</w:t>
            </w:r>
          </w:p>
        </w:tc>
        <w:tc>
          <w:tcPr>
            <w:tcW w:w="3639" w:type="dxa"/>
            <w:tcBorders>
              <w:bottom w:val="single" w:sz="8" w:space="0" w:color="auto"/>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《老旧运输船舶管理规定》第三十五条</w:t>
            </w:r>
          </w:p>
        </w:tc>
      </w:tr>
      <w:tr w:rsidR="00AD0E77">
        <w:trPr>
          <w:trHeight w:val="347"/>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op w:val="single" w:sz="8" w:space="0" w:color="auto"/>
              <w:bottom w:val="single" w:sz="8" w:space="0" w:color="auto"/>
            </w:tcBorders>
            <w:vAlign w:val="center"/>
          </w:tcPr>
          <w:p w:rsidR="00AD0E77" w:rsidRPr="001A3D88" w:rsidRDefault="00AF6A25">
            <w:pPr>
              <w:widowControl/>
              <w:jc w:val="center"/>
              <w:rPr>
                <w:rFonts w:ascii="仿宋_GB2312" w:eastAsia="仿宋_GB2312" w:hAnsi="仿宋" w:cs="宋体"/>
                <w:kern w:val="0"/>
                <w:sz w:val="24"/>
              </w:rPr>
            </w:pPr>
            <w:r w:rsidRPr="001A3D88">
              <w:rPr>
                <w:rFonts w:ascii="仿宋_GB2312" w:eastAsia="仿宋_GB2312" w:hAnsi="仿宋" w:cs="宋体" w:hint="eastAsia"/>
                <w:kern w:val="0"/>
                <w:sz w:val="24"/>
              </w:rPr>
              <w:t>一般失信</w:t>
            </w:r>
          </w:p>
        </w:tc>
        <w:tc>
          <w:tcPr>
            <w:tcW w:w="6851" w:type="dxa"/>
            <w:tcBorders>
              <w:top w:val="single" w:sz="8" w:space="0" w:color="auto"/>
              <w:bottom w:val="single" w:sz="8" w:space="0" w:color="auto"/>
            </w:tcBorders>
            <w:vAlign w:val="center"/>
          </w:tcPr>
          <w:p w:rsidR="00AD0E77" w:rsidRPr="001A3D88" w:rsidRDefault="00AF6A25" w:rsidP="001A3D88">
            <w:pPr>
              <w:widowControl/>
              <w:rPr>
                <w:rFonts w:ascii="仿宋_GB2312" w:eastAsia="仿宋_GB2312" w:hAnsi="仿宋" w:cs="宋体"/>
                <w:kern w:val="0"/>
                <w:sz w:val="24"/>
              </w:rPr>
            </w:pPr>
            <w:r w:rsidRPr="001A3D88">
              <w:rPr>
                <w:rFonts w:ascii="仿宋_GB2312" w:eastAsia="仿宋_GB2312" w:hAnsi="仿宋" w:cs="宋体" w:hint="eastAsia"/>
                <w:kern w:val="0"/>
                <w:sz w:val="24"/>
              </w:rPr>
              <w:t>在运输经营过程中违反有关法律法规标准的规定，受到各级交通运输主管部门或者港航管理机构通报批评</w:t>
            </w:r>
            <w:r w:rsidR="001A3D88" w:rsidRPr="001A3D88">
              <w:rPr>
                <w:rFonts w:ascii="仿宋_GB2312" w:eastAsia="仿宋_GB2312" w:hAnsi="仿宋" w:cs="宋体" w:hint="eastAsia"/>
                <w:kern w:val="0"/>
                <w:sz w:val="24"/>
              </w:rPr>
              <w:t>、经营资质预警等</w:t>
            </w:r>
          </w:p>
        </w:tc>
        <w:tc>
          <w:tcPr>
            <w:tcW w:w="3639" w:type="dxa"/>
            <w:tcBorders>
              <w:top w:val="single" w:sz="8" w:space="0" w:color="auto"/>
              <w:bottom w:val="single" w:sz="8" w:space="0" w:color="auto"/>
            </w:tcBorders>
            <w:vAlign w:val="center"/>
          </w:tcPr>
          <w:p w:rsidR="00AD0E77" w:rsidRPr="001A3D88" w:rsidRDefault="00AF6A25">
            <w:pPr>
              <w:widowControl/>
              <w:rPr>
                <w:rFonts w:ascii="仿宋_GB2312" w:eastAsia="仿宋_GB2312" w:hAnsi="仿宋" w:cs="宋体"/>
                <w:kern w:val="0"/>
                <w:sz w:val="24"/>
              </w:rPr>
            </w:pPr>
            <w:r w:rsidRPr="001A3D88">
              <w:rPr>
                <w:rFonts w:ascii="仿宋_GB2312" w:eastAsia="仿宋_GB2312" w:hAnsi="仿宋" w:cs="宋体" w:hint="eastAsia"/>
                <w:kern w:val="0"/>
                <w:sz w:val="24"/>
              </w:rPr>
              <w:t>《舟山市水路运输市场信用信息管理办法（试行）》第十二条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val="restart"/>
            <w:tcBorders>
              <w:top w:val="single" w:sz="4" w:space="0" w:color="auto"/>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国内船舶管理</w:t>
            </w:r>
          </w:p>
          <w:p w:rsidR="00AD0E77" w:rsidRDefault="00AD0E77">
            <w:pPr>
              <w:jc w:val="left"/>
              <w:rPr>
                <w:rFonts w:ascii="仿宋_GB2312" w:eastAsia="仿宋_GB2312" w:hAnsi="仿宋" w:cs="宋体"/>
                <w:kern w:val="0"/>
                <w:sz w:val="24"/>
              </w:rPr>
            </w:pPr>
          </w:p>
        </w:tc>
        <w:tc>
          <w:tcPr>
            <w:tcW w:w="1233" w:type="dxa"/>
            <w:tcBorders>
              <w:top w:val="single" w:sz="8" w:space="0" w:color="auto"/>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lastRenderedPageBreak/>
              <w:t>严重失信</w:t>
            </w:r>
          </w:p>
        </w:tc>
        <w:tc>
          <w:tcPr>
            <w:tcW w:w="6851" w:type="dxa"/>
            <w:tcBorders>
              <w:top w:val="single" w:sz="8" w:space="0" w:color="auto"/>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未经许可擅自经营或者超越许可范围经营国内船舶管理业务的</w:t>
            </w:r>
          </w:p>
        </w:tc>
        <w:tc>
          <w:tcPr>
            <w:tcW w:w="3639" w:type="dxa"/>
            <w:tcBorders>
              <w:top w:val="single" w:sz="8" w:space="0" w:color="auto"/>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《国内水路运输管理条例》第三十三条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以欺骗或者贿赂等不正当手段取得《国内水路运输管理条例》规定的行政许可的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伪造、变造、涂改《国内水路运输管理条例》规定的行政许可证件的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《国内水路运输管理条例》第三十七条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船舶管理业务终止经营，</w:t>
            </w:r>
            <w:proofErr w:type="gramStart"/>
            <w:r>
              <w:rPr>
                <w:rFonts w:ascii="仿宋_GB2312" w:eastAsia="仿宋_GB2312" w:hAnsi="仿宋" w:cs="宋体" w:hint="eastAsia"/>
                <w:kern w:val="0"/>
                <w:sz w:val="24"/>
              </w:rPr>
              <w:t>未自终止</w:t>
            </w:r>
            <w:proofErr w:type="gramEnd"/>
            <w:r>
              <w:rPr>
                <w:rFonts w:ascii="仿宋_GB2312" w:eastAsia="仿宋_GB2312" w:hAnsi="仿宋" w:cs="宋体" w:hint="eastAsia"/>
                <w:kern w:val="0"/>
                <w:sz w:val="24"/>
              </w:rPr>
              <w:t>经营之日起15个工作日内向原许可机关办理注销手续，交回许可证件</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《国内水路运输辅助业管理规定》第十一条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船舶管理业务经营者未保持相应的经营资质条件</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《国内水路运输辅助业管理规定》第十四条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船舶管理业务经营者出租、出借船舶管理业务经营许可证件，或者以其他形式非法转让船舶管理业务经营资格</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《国内水路运输辅助业管理规定》第十五条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未按规定要求配备相应海</w:t>
            </w:r>
            <w:proofErr w:type="gramStart"/>
            <w:r>
              <w:rPr>
                <w:rFonts w:ascii="仿宋_GB2312" w:eastAsia="仿宋_GB2312" w:hAnsi="仿宋" w:cs="宋体" w:hint="eastAsia"/>
                <w:kern w:val="0"/>
                <w:sz w:val="24"/>
              </w:rPr>
              <w:t>务</w:t>
            </w:r>
            <w:proofErr w:type="gramEnd"/>
            <w:r>
              <w:rPr>
                <w:rFonts w:ascii="仿宋_GB2312" w:eastAsia="仿宋_GB2312" w:hAnsi="仿宋" w:cs="宋体" w:hint="eastAsia"/>
                <w:kern w:val="0"/>
                <w:sz w:val="24"/>
              </w:rPr>
              <w:t>、机务管理人员的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《国内水路运输辅助业管理规定》第三十四条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船舶管理业务经营者与委托人订立虚假协议或者名义上接受委托实际不承担船舶海</w:t>
            </w:r>
            <w:proofErr w:type="gramStart"/>
            <w:r>
              <w:rPr>
                <w:rFonts w:ascii="仿宋_GB2312" w:eastAsia="仿宋_GB2312" w:hAnsi="仿宋" w:cs="宋体" w:hint="eastAsia"/>
                <w:kern w:val="0"/>
                <w:sz w:val="24"/>
              </w:rPr>
              <w:t>务</w:t>
            </w:r>
            <w:proofErr w:type="gramEnd"/>
            <w:r>
              <w:rPr>
                <w:rFonts w:ascii="仿宋_GB2312" w:eastAsia="仿宋_GB2312" w:hAnsi="仿宋" w:cs="宋体" w:hint="eastAsia"/>
                <w:kern w:val="0"/>
                <w:sz w:val="24"/>
              </w:rPr>
              <w:t>、机务管理责任的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《国内水路运输辅助业管理规定》第三十五条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未履行备案或者报告义务的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为未依法取得水路运输业务经营许可或者超越许可范围的经营者提供水路运输辅助服务</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533"/>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与船舶所有人、经营人、承租人未订立船舶管理协议或者协议未对船舶海</w:t>
            </w:r>
            <w:proofErr w:type="gramStart"/>
            <w:r>
              <w:rPr>
                <w:rFonts w:ascii="仿宋_GB2312" w:eastAsia="仿宋_GB2312" w:hAnsi="仿宋" w:cs="宋体" w:hint="eastAsia"/>
                <w:kern w:val="0"/>
                <w:sz w:val="24"/>
              </w:rPr>
              <w:t>务</w:t>
            </w:r>
            <w:proofErr w:type="gramEnd"/>
            <w:r>
              <w:rPr>
                <w:rFonts w:ascii="仿宋_GB2312" w:eastAsia="仿宋_GB2312" w:hAnsi="仿宋" w:cs="宋体" w:hint="eastAsia"/>
                <w:kern w:val="0"/>
                <w:sz w:val="24"/>
              </w:rPr>
              <w:t>、机务管理责任做出明确规定的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color w:val="000000" w:themeColor="text1"/>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拒绝管理部门进行监督检查、隐匿有关资料或者瞒报、谎报有关情况</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《国内水路运输辅助业管理规定》第三十七条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val="restart"/>
            <w:tcBorders>
              <w:top w:val="single" w:sz="4" w:space="0" w:color="auto"/>
              <w:tl2br w:val="nil"/>
              <w:tr2bl w:val="nil"/>
            </w:tcBorders>
            <w:vAlign w:val="center"/>
          </w:tcPr>
          <w:p w:rsidR="00AD0E77" w:rsidRDefault="00AF6A25">
            <w:pPr>
              <w:widowControl/>
              <w:jc w:val="left"/>
              <w:rPr>
                <w:rFonts w:ascii="仿宋_GB2312" w:eastAsia="仿宋_GB2312" w:hAnsi="仿宋" w:cs="宋体"/>
                <w:kern w:val="0"/>
                <w:sz w:val="24"/>
              </w:rPr>
            </w:pPr>
            <w:r>
              <w:rPr>
                <w:rFonts w:ascii="仿宋_GB2312" w:eastAsia="仿宋_GB2312" w:hAnsi="仿宋" w:cs="宋体" w:hint="eastAsia"/>
                <w:kern w:val="0"/>
                <w:sz w:val="24"/>
              </w:rPr>
              <w:t>国内水路运输代理</w:t>
            </w:r>
          </w:p>
        </w:tc>
        <w:tc>
          <w:tcPr>
            <w:tcW w:w="1233" w:type="dxa"/>
            <w:tcBorders>
              <w:top w:val="single" w:sz="4" w:space="0" w:color="auto"/>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以承运人的身份从事水路运输经营活动</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《国内水路运输辅助业管理规定》第二十二条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未订立书面合同、强行代理或者代办业务的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滥用优势地位，限制委托人选择其他代理服务提供者的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进行虚假宣传，误导委托人的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以不正当方式或者不规范行为争抢货源及提供其他水路运输辅助服务，扰乱市场秩序的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未在售票场所和售票网站的明显位置公布船舶、班期、班次、票价等信息的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使用的运输单证不符合有关规定的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610"/>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未建立业务记录和管理台账的</w:t>
            </w:r>
          </w:p>
        </w:tc>
        <w:tc>
          <w:tcPr>
            <w:tcW w:w="3639" w:type="dxa"/>
            <w:tcBorders>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《国内水路运输辅助业管理规定》第三十六条</w:t>
            </w:r>
          </w:p>
        </w:tc>
      </w:tr>
      <w:tr w:rsidR="00AD0E77">
        <w:trPr>
          <w:trHeight w:val="719"/>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33" w:type="dxa"/>
            <w:tcBorders>
              <w:bottom w:val="single" w:sz="4" w:space="0" w:color="auto"/>
              <w:tl2br w:val="nil"/>
              <w:tr2bl w:val="nil"/>
            </w:tcBorders>
            <w:vAlign w:val="center"/>
          </w:tcPr>
          <w:p w:rsidR="00AD0E77" w:rsidRDefault="00AF6A25">
            <w:pPr>
              <w:widowControl/>
              <w:jc w:val="center"/>
              <w:rPr>
                <w:rFonts w:ascii="仿宋_GB2312" w:eastAsia="仿宋_GB2312" w:hAnsi="仿宋" w:cs="宋体"/>
                <w:kern w:val="0"/>
                <w:sz w:val="24"/>
              </w:rPr>
            </w:pPr>
            <w:r>
              <w:rPr>
                <w:rFonts w:ascii="仿宋_GB2312" w:eastAsia="仿宋_GB2312" w:hAnsi="仿宋" w:cs="宋体" w:hint="eastAsia"/>
                <w:kern w:val="0"/>
                <w:sz w:val="24"/>
              </w:rPr>
              <w:t>一般失信</w:t>
            </w:r>
          </w:p>
        </w:tc>
        <w:tc>
          <w:tcPr>
            <w:tcW w:w="6851" w:type="dxa"/>
            <w:tcBorders>
              <w:bottom w:val="single" w:sz="4" w:space="0" w:color="auto"/>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水路运输辅助业务经营者拒绝管理部门进行的监督检查、隐匿有关资料或者瞒报、谎报有关情况的</w:t>
            </w:r>
          </w:p>
        </w:tc>
        <w:tc>
          <w:tcPr>
            <w:tcW w:w="3639" w:type="dxa"/>
            <w:tcBorders>
              <w:bottom w:val="single" w:sz="4" w:space="0" w:color="auto"/>
              <w:tl2br w:val="nil"/>
              <w:tr2bl w:val="nil"/>
            </w:tcBorders>
            <w:vAlign w:val="center"/>
          </w:tcPr>
          <w:p w:rsidR="00AD0E77" w:rsidRDefault="00AF6A25">
            <w:pPr>
              <w:widowControl/>
              <w:rPr>
                <w:rFonts w:ascii="仿宋_GB2312" w:eastAsia="仿宋_GB2312" w:hAnsi="仿宋" w:cs="宋体"/>
                <w:kern w:val="0"/>
                <w:sz w:val="24"/>
              </w:rPr>
            </w:pPr>
            <w:r>
              <w:rPr>
                <w:rFonts w:ascii="仿宋_GB2312" w:eastAsia="仿宋_GB2312" w:hAnsi="仿宋" w:cs="宋体" w:hint="eastAsia"/>
                <w:kern w:val="0"/>
                <w:sz w:val="24"/>
              </w:rPr>
              <w:t>《国内水路运输辅助业管理规定》第三十七条</w:t>
            </w:r>
          </w:p>
        </w:tc>
      </w:tr>
      <w:tr w:rsidR="00D06E3E">
        <w:trPr>
          <w:trHeight w:val="760"/>
        </w:trPr>
        <w:tc>
          <w:tcPr>
            <w:tcW w:w="1146" w:type="dxa"/>
            <w:vMerge w:val="restart"/>
            <w:tcBorders>
              <w:top w:val="single" w:sz="4" w:space="0" w:color="auto"/>
              <w:tl2br w:val="nil"/>
              <w:tr2bl w:val="nil"/>
            </w:tcBorders>
            <w:vAlign w:val="center"/>
          </w:tcPr>
          <w:p w:rsidR="00D06E3E" w:rsidRDefault="00D06E3E">
            <w:pPr>
              <w:widowControl/>
              <w:rPr>
                <w:rFonts w:ascii="仿宋_GB2312" w:eastAsia="仿宋_GB2312" w:hAnsi="仿宋" w:cs="宋体"/>
                <w:kern w:val="0"/>
                <w:sz w:val="24"/>
              </w:rPr>
            </w:pPr>
          </w:p>
          <w:p w:rsidR="00D06E3E" w:rsidRDefault="00D06E3E">
            <w:pPr>
              <w:widowControl/>
              <w:rPr>
                <w:rFonts w:ascii="仿宋_GB2312" w:eastAsia="仿宋_GB2312" w:hAnsi="仿宋" w:cs="宋体"/>
                <w:kern w:val="0"/>
                <w:sz w:val="24"/>
              </w:rPr>
            </w:pPr>
            <w:r>
              <w:rPr>
                <w:rFonts w:ascii="仿宋_GB2312" w:eastAsia="仿宋_GB2312" w:hAnsi="仿宋" w:cs="宋体" w:hint="eastAsia"/>
                <w:kern w:val="0"/>
                <w:sz w:val="24"/>
              </w:rPr>
              <w:t>水路运输市场从业人</w:t>
            </w:r>
            <w:r>
              <w:rPr>
                <w:rFonts w:ascii="仿宋_GB2312" w:eastAsia="仿宋_GB2312" w:hAnsi="仿宋" w:cs="宋体" w:hint="eastAsia"/>
                <w:kern w:val="0"/>
                <w:sz w:val="24"/>
              </w:rPr>
              <w:lastRenderedPageBreak/>
              <w:t>员</w:t>
            </w:r>
          </w:p>
          <w:p w:rsidR="00D06E3E" w:rsidRDefault="00D06E3E">
            <w:pPr>
              <w:widowControl/>
              <w:jc w:val="left"/>
              <w:rPr>
                <w:rFonts w:ascii="仿宋_GB2312" w:eastAsia="仿宋_GB2312" w:hAnsi="仿宋" w:cs="宋体"/>
                <w:kern w:val="0"/>
                <w:sz w:val="24"/>
              </w:rPr>
            </w:pPr>
          </w:p>
        </w:tc>
        <w:tc>
          <w:tcPr>
            <w:tcW w:w="1273" w:type="dxa"/>
            <w:vMerge w:val="restart"/>
            <w:tcBorders>
              <w:tl2br w:val="nil"/>
              <w:tr2bl w:val="nil"/>
            </w:tcBorders>
            <w:vAlign w:val="center"/>
          </w:tcPr>
          <w:p w:rsidR="00D06E3E" w:rsidRDefault="00D06E3E" w:rsidP="00D46D55">
            <w:pPr>
              <w:widowControl/>
              <w:rPr>
                <w:rFonts w:ascii="仿宋_GB2312" w:eastAsia="仿宋_GB2312" w:hAnsi="仿宋" w:cs="宋体"/>
                <w:kern w:val="0"/>
                <w:sz w:val="24"/>
              </w:rPr>
            </w:pPr>
            <w:r>
              <w:rPr>
                <w:rFonts w:ascii="仿宋_GB2312" w:eastAsia="仿宋_GB2312" w:hAnsi="仿宋" w:cs="宋体" w:hint="eastAsia"/>
                <w:kern w:val="0"/>
                <w:sz w:val="24"/>
              </w:rPr>
              <w:lastRenderedPageBreak/>
              <w:t>国内水路运输（含辅助业）企业的法</w:t>
            </w:r>
            <w:r>
              <w:rPr>
                <w:rFonts w:ascii="仿宋_GB2312" w:eastAsia="仿宋_GB2312" w:hAnsi="仿宋" w:cs="宋体" w:hint="eastAsia"/>
                <w:kern w:val="0"/>
                <w:sz w:val="24"/>
              </w:rPr>
              <w:lastRenderedPageBreak/>
              <w:t>定代表人、海</w:t>
            </w:r>
            <w:proofErr w:type="gramStart"/>
            <w:r>
              <w:rPr>
                <w:rFonts w:ascii="仿宋_GB2312" w:eastAsia="仿宋_GB2312" w:hAnsi="仿宋" w:cs="宋体" w:hint="eastAsia"/>
                <w:kern w:val="0"/>
                <w:sz w:val="24"/>
              </w:rPr>
              <w:t>务</w:t>
            </w:r>
            <w:proofErr w:type="gramEnd"/>
            <w:r>
              <w:rPr>
                <w:rFonts w:ascii="仿宋_GB2312" w:eastAsia="仿宋_GB2312" w:hAnsi="仿宋" w:cs="宋体" w:hint="eastAsia"/>
                <w:kern w:val="0"/>
                <w:sz w:val="24"/>
              </w:rPr>
              <w:t>和机务管理人员</w:t>
            </w:r>
          </w:p>
        </w:tc>
        <w:tc>
          <w:tcPr>
            <w:tcW w:w="1233" w:type="dxa"/>
            <w:tcBorders>
              <w:tl2br w:val="nil"/>
              <w:tr2bl w:val="nil"/>
            </w:tcBorders>
            <w:vAlign w:val="center"/>
          </w:tcPr>
          <w:p w:rsidR="00D06E3E" w:rsidRDefault="00D06E3E">
            <w:pPr>
              <w:autoSpaceDE w:val="0"/>
              <w:autoSpaceDN w:val="0"/>
              <w:adjustRightInd w:val="0"/>
              <w:jc w:val="center"/>
              <w:rPr>
                <w:rFonts w:ascii="仿宋_GB2312" w:eastAsia="仿宋_GB2312" w:cs="宋体"/>
                <w:kern w:val="0"/>
                <w:sz w:val="24"/>
              </w:rPr>
            </w:pPr>
            <w:r>
              <w:rPr>
                <w:rFonts w:ascii="仿宋_GB2312" w:eastAsia="仿宋_GB2312" w:hAnsi="仿宋" w:cs="宋体" w:hint="eastAsia"/>
                <w:kern w:val="0"/>
                <w:sz w:val="24"/>
              </w:rPr>
              <w:lastRenderedPageBreak/>
              <w:t>严重失信</w:t>
            </w:r>
          </w:p>
        </w:tc>
        <w:tc>
          <w:tcPr>
            <w:tcW w:w="6851" w:type="dxa"/>
            <w:tcBorders>
              <w:tl2br w:val="nil"/>
              <w:tr2bl w:val="nil"/>
            </w:tcBorders>
            <w:vAlign w:val="center"/>
          </w:tcPr>
          <w:p w:rsidR="00D06E3E" w:rsidRDefault="00D06E3E">
            <w:pPr>
              <w:autoSpaceDE w:val="0"/>
              <w:autoSpaceDN w:val="0"/>
              <w:adjustRightInd w:val="0"/>
              <w:rPr>
                <w:rFonts w:ascii="仿宋_GB2312" w:eastAsia="仿宋_GB2312" w:cs="宋体"/>
                <w:kern w:val="0"/>
                <w:sz w:val="24"/>
              </w:rPr>
            </w:pPr>
            <w:r>
              <w:rPr>
                <w:rFonts w:ascii="仿宋_GB2312" w:eastAsia="仿宋_GB2312" w:cs="宋体" w:hint="eastAsia"/>
                <w:kern w:val="0"/>
                <w:sz w:val="24"/>
              </w:rPr>
              <w:t>伪造、变造、买卖、转借、涂改职称职业资格证书的</w:t>
            </w:r>
          </w:p>
        </w:tc>
        <w:tc>
          <w:tcPr>
            <w:tcW w:w="3639" w:type="dxa"/>
            <w:tcBorders>
              <w:tl2br w:val="nil"/>
              <w:tr2bl w:val="nil"/>
            </w:tcBorders>
            <w:vAlign w:val="center"/>
          </w:tcPr>
          <w:p w:rsidR="00D06E3E" w:rsidRPr="00E97D17" w:rsidRDefault="00D06E3E" w:rsidP="007F774E">
            <w:pPr>
              <w:widowControl/>
              <w:rPr>
                <w:rFonts w:ascii="仿宋_GB2312" w:eastAsia="仿宋_GB2312" w:hAnsi="仿宋" w:cs="宋体"/>
                <w:color w:val="FF0000"/>
                <w:kern w:val="0"/>
                <w:sz w:val="24"/>
              </w:rPr>
            </w:pPr>
            <w:r w:rsidRPr="00E97D17">
              <w:rPr>
                <w:rFonts w:ascii="仿宋_GB2312" w:eastAsia="仿宋_GB2312" w:hAnsi="仿宋" w:cs="宋体" w:hint="eastAsia"/>
                <w:color w:val="FF0000"/>
                <w:kern w:val="0"/>
                <w:sz w:val="24"/>
              </w:rPr>
              <w:t>《水路运输市场信用信息管理办法（试行）》第十条</w:t>
            </w:r>
          </w:p>
        </w:tc>
      </w:tr>
      <w:tr w:rsidR="00D06E3E">
        <w:trPr>
          <w:trHeight w:val="249"/>
        </w:trPr>
        <w:tc>
          <w:tcPr>
            <w:tcW w:w="1146" w:type="dxa"/>
            <w:vMerge/>
            <w:tcBorders>
              <w:tl2br w:val="nil"/>
              <w:tr2bl w:val="nil"/>
            </w:tcBorders>
            <w:vAlign w:val="center"/>
          </w:tcPr>
          <w:p w:rsidR="00D06E3E" w:rsidRDefault="00D06E3E">
            <w:pPr>
              <w:widowControl/>
              <w:jc w:val="left"/>
              <w:rPr>
                <w:rFonts w:ascii="仿宋_GB2312" w:eastAsia="仿宋_GB2312" w:hAnsi="仿宋" w:cs="宋体"/>
                <w:kern w:val="0"/>
                <w:sz w:val="24"/>
              </w:rPr>
            </w:pPr>
          </w:p>
        </w:tc>
        <w:tc>
          <w:tcPr>
            <w:tcW w:w="1273" w:type="dxa"/>
            <w:vMerge/>
            <w:tcBorders>
              <w:tl2br w:val="nil"/>
              <w:tr2bl w:val="nil"/>
            </w:tcBorders>
            <w:vAlign w:val="center"/>
          </w:tcPr>
          <w:p w:rsidR="00D06E3E" w:rsidRDefault="00D06E3E">
            <w:pPr>
              <w:widowControl/>
              <w:rPr>
                <w:rFonts w:ascii="仿宋_GB2312" w:eastAsia="仿宋_GB2312" w:hAnsi="仿宋" w:cs="宋体"/>
                <w:kern w:val="0"/>
                <w:sz w:val="24"/>
              </w:rPr>
            </w:pPr>
          </w:p>
        </w:tc>
        <w:tc>
          <w:tcPr>
            <w:tcW w:w="1233" w:type="dxa"/>
            <w:tcBorders>
              <w:tl2br w:val="nil"/>
              <w:tr2bl w:val="nil"/>
            </w:tcBorders>
            <w:vAlign w:val="center"/>
          </w:tcPr>
          <w:p w:rsidR="00D06E3E" w:rsidRDefault="00D06E3E">
            <w:pPr>
              <w:autoSpaceDE w:val="0"/>
              <w:autoSpaceDN w:val="0"/>
              <w:adjustRightInd w:val="0"/>
              <w:jc w:val="center"/>
              <w:rPr>
                <w:rFonts w:ascii="仿宋_GB2312" w:eastAsia="仿宋_GB2312"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D06E3E" w:rsidRDefault="00D06E3E">
            <w:pPr>
              <w:autoSpaceDE w:val="0"/>
              <w:autoSpaceDN w:val="0"/>
              <w:adjustRightInd w:val="0"/>
              <w:rPr>
                <w:rFonts w:ascii="仿宋_GB2312" w:eastAsia="仿宋_GB2312" w:cs="宋体"/>
                <w:kern w:val="0"/>
                <w:sz w:val="24"/>
              </w:rPr>
            </w:pPr>
            <w:r>
              <w:rPr>
                <w:rFonts w:ascii="仿宋_GB2312" w:eastAsia="仿宋_GB2312" w:cs="宋体" w:hint="eastAsia"/>
                <w:kern w:val="0"/>
                <w:sz w:val="24"/>
              </w:rPr>
              <w:t>未取得相应种类的职称职业资格证书上岗作业的</w:t>
            </w:r>
          </w:p>
        </w:tc>
        <w:tc>
          <w:tcPr>
            <w:tcW w:w="3639" w:type="dxa"/>
            <w:tcBorders>
              <w:tl2br w:val="nil"/>
              <w:tr2bl w:val="nil"/>
            </w:tcBorders>
            <w:vAlign w:val="center"/>
          </w:tcPr>
          <w:p w:rsidR="00D06E3E" w:rsidRPr="00E97D17" w:rsidRDefault="00D06E3E" w:rsidP="007F774E">
            <w:pPr>
              <w:widowControl/>
              <w:rPr>
                <w:rFonts w:ascii="仿宋_GB2312" w:eastAsia="仿宋_GB2312" w:hAnsi="仿宋" w:cs="宋体"/>
                <w:color w:val="FF0000"/>
                <w:kern w:val="0"/>
                <w:sz w:val="24"/>
              </w:rPr>
            </w:pPr>
            <w:r w:rsidRPr="00E97D17">
              <w:rPr>
                <w:rFonts w:ascii="仿宋_GB2312" w:eastAsia="仿宋_GB2312" w:hAnsi="仿宋" w:cs="宋体" w:hint="eastAsia"/>
                <w:color w:val="FF0000"/>
                <w:kern w:val="0"/>
                <w:sz w:val="24"/>
              </w:rPr>
              <w:t>水路运输市场信用信息管理办法（试行）</w:t>
            </w:r>
            <w:proofErr w:type="gramStart"/>
            <w:r w:rsidRPr="00E97D17">
              <w:rPr>
                <w:rFonts w:ascii="仿宋_GB2312" w:eastAsia="仿宋_GB2312" w:hAnsi="仿宋" w:cs="宋体" w:hint="eastAsia"/>
                <w:color w:val="FF0000"/>
                <w:kern w:val="0"/>
                <w:sz w:val="24"/>
              </w:rPr>
              <w:t>》</w:t>
            </w:r>
            <w:proofErr w:type="gramEnd"/>
            <w:r w:rsidRPr="00E97D17">
              <w:rPr>
                <w:rFonts w:ascii="仿宋_GB2312" w:eastAsia="仿宋_GB2312" w:hAnsi="仿宋" w:cs="宋体" w:hint="eastAsia"/>
                <w:color w:val="FF0000"/>
                <w:kern w:val="0"/>
                <w:sz w:val="24"/>
              </w:rPr>
              <w:t>第十条</w:t>
            </w:r>
          </w:p>
        </w:tc>
      </w:tr>
      <w:tr w:rsidR="00D06E3E">
        <w:trPr>
          <w:trHeight w:val="547"/>
        </w:trPr>
        <w:tc>
          <w:tcPr>
            <w:tcW w:w="1146" w:type="dxa"/>
            <w:vMerge/>
            <w:tcBorders>
              <w:tl2br w:val="nil"/>
              <w:tr2bl w:val="nil"/>
            </w:tcBorders>
            <w:vAlign w:val="center"/>
          </w:tcPr>
          <w:p w:rsidR="00D06E3E" w:rsidRDefault="00D06E3E">
            <w:pPr>
              <w:widowControl/>
              <w:jc w:val="left"/>
              <w:rPr>
                <w:rFonts w:ascii="仿宋_GB2312" w:eastAsia="仿宋_GB2312" w:hAnsi="仿宋" w:cs="宋体"/>
                <w:kern w:val="0"/>
                <w:sz w:val="24"/>
              </w:rPr>
            </w:pPr>
          </w:p>
        </w:tc>
        <w:tc>
          <w:tcPr>
            <w:tcW w:w="1273" w:type="dxa"/>
            <w:vMerge/>
            <w:tcBorders>
              <w:tl2br w:val="nil"/>
              <w:tr2bl w:val="nil"/>
            </w:tcBorders>
            <w:vAlign w:val="center"/>
          </w:tcPr>
          <w:p w:rsidR="00D06E3E" w:rsidRDefault="00D06E3E">
            <w:pPr>
              <w:widowControl/>
              <w:rPr>
                <w:rFonts w:ascii="仿宋_GB2312" w:eastAsia="仿宋_GB2312" w:hAnsi="仿宋" w:cs="宋体"/>
                <w:kern w:val="0"/>
                <w:sz w:val="24"/>
              </w:rPr>
            </w:pPr>
          </w:p>
        </w:tc>
        <w:tc>
          <w:tcPr>
            <w:tcW w:w="1233" w:type="dxa"/>
            <w:tcBorders>
              <w:tl2br w:val="nil"/>
              <w:tr2bl w:val="nil"/>
            </w:tcBorders>
            <w:vAlign w:val="center"/>
          </w:tcPr>
          <w:p w:rsidR="00D06E3E" w:rsidRDefault="00D06E3E">
            <w:pPr>
              <w:autoSpaceDE w:val="0"/>
              <w:autoSpaceDN w:val="0"/>
              <w:adjustRightInd w:val="0"/>
              <w:jc w:val="center"/>
              <w:rPr>
                <w:rFonts w:ascii="仿宋_GB2312" w:eastAsia="仿宋_GB2312"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D06E3E" w:rsidRDefault="00D06E3E">
            <w:pPr>
              <w:autoSpaceDE w:val="0"/>
              <w:autoSpaceDN w:val="0"/>
              <w:adjustRightInd w:val="0"/>
              <w:rPr>
                <w:rFonts w:ascii="仿宋_GB2312" w:eastAsia="仿宋_GB2312" w:cs="宋体"/>
                <w:kern w:val="0"/>
                <w:sz w:val="24"/>
              </w:rPr>
            </w:pPr>
            <w:r>
              <w:rPr>
                <w:rFonts w:ascii="仿宋_GB2312" w:eastAsia="仿宋_GB2312" w:cs="宋体" w:hint="eastAsia"/>
                <w:kern w:val="0"/>
                <w:sz w:val="24"/>
              </w:rPr>
              <w:t>在参加相关职称职业资格考核中存在舞弊情形的</w:t>
            </w:r>
          </w:p>
        </w:tc>
        <w:tc>
          <w:tcPr>
            <w:tcW w:w="3639" w:type="dxa"/>
            <w:tcBorders>
              <w:tl2br w:val="nil"/>
              <w:tr2bl w:val="nil"/>
            </w:tcBorders>
            <w:vAlign w:val="center"/>
          </w:tcPr>
          <w:p w:rsidR="00D06E3E" w:rsidRPr="00E97D17" w:rsidRDefault="00D06E3E" w:rsidP="007F774E">
            <w:pPr>
              <w:widowControl/>
              <w:rPr>
                <w:rFonts w:ascii="仿宋_GB2312" w:eastAsia="仿宋_GB2312" w:hAnsi="仿宋" w:cs="宋体"/>
                <w:color w:val="FF0000"/>
                <w:kern w:val="0"/>
                <w:sz w:val="24"/>
              </w:rPr>
            </w:pPr>
            <w:r w:rsidRPr="00E97D17">
              <w:rPr>
                <w:rFonts w:ascii="仿宋_GB2312" w:eastAsia="仿宋_GB2312" w:hAnsi="仿宋" w:cs="宋体" w:hint="eastAsia"/>
                <w:color w:val="FF0000"/>
                <w:kern w:val="0"/>
                <w:sz w:val="24"/>
              </w:rPr>
              <w:t>《水路运输市场信用信息管理办法（试行）》第十条</w:t>
            </w:r>
          </w:p>
        </w:tc>
      </w:tr>
      <w:tr w:rsidR="00D06E3E">
        <w:trPr>
          <w:trHeight w:val="547"/>
        </w:trPr>
        <w:tc>
          <w:tcPr>
            <w:tcW w:w="1146" w:type="dxa"/>
            <w:vMerge/>
            <w:tcBorders>
              <w:tl2br w:val="nil"/>
              <w:tr2bl w:val="nil"/>
            </w:tcBorders>
            <w:vAlign w:val="center"/>
          </w:tcPr>
          <w:p w:rsidR="00D06E3E" w:rsidRDefault="00D06E3E">
            <w:pPr>
              <w:widowControl/>
              <w:jc w:val="left"/>
              <w:rPr>
                <w:rFonts w:ascii="仿宋_GB2312" w:eastAsia="仿宋_GB2312" w:hAnsi="仿宋" w:cs="宋体"/>
                <w:kern w:val="0"/>
                <w:sz w:val="24"/>
              </w:rPr>
            </w:pPr>
          </w:p>
        </w:tc>
        <w:tc>
          <w:tcPr>
            <w:tcW w:w="1273" w:type="dxa"/>
            <w:vMerge/>
            <w:tcBorders>
              <w:tl2br w:val="nil"/>
              <w:tr2bl w:val="nil"/>
            </w:tcBorders>
            <w:vAlign w:val="center"/>
          </w:tcPr>
          <w:p w:rsidR="00D06E3E" w:rsidRDefault="00D06E3E">
            <w:pPr>
              <w:widowControl/>
              <w:rPr>
                <w:rFonts w:ascii="仿宋_GB2312" w:eastAsia="仿宋_GB2312" w:hAnsi="仿宋" w:cs="宋体"/>
                <w:kern w:val="0"/>
                <w:sz w:val="24"/>
              </w:rPr>
            </w:pPr>
          </w:p>
        </w:tc>
        <w:tc>
          <w:tcPr>
            <w:tcW w:w="1233" w:type="dxa"/>
            <w:tcBorders>
              <w:tl2br w:val="nil"/>
              <w:tr2bl w:val="nil"/>
            </w:tcBorders>
            <w:vAlign w:val="center"/>
          </w:tcPr>
          <w:p w:rsidR="00D06E3E" w:rsidRDefault="00D06E3E">
            <w:pPr>
              <w:autoSpaceDE w:val="0"/>
              <w:autoSpaceDN w:val="0"/>
              <w:adjustRightInd w:val="0"/>
              <w:jc w:val="center"/>
              <w:rPr>
                <w:rFonts w:ascii="仿宋_GB2312" w:eastAsia="仿宋_GB2312"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D06E3E" w:rsidRDefault="00D06E3E">
            <w:pPr>
              <w:autoSpaceDE w:val="0"/>
              <w:autoSpaceDN w:val="0"/>
              <w:adjustRightInd w:val="0"/>
              <w:rPr>
                <w:rFonts w:ascii="仿宋_GB2312" w:eastAsia="仿宋_GB2312" w:cs="宋体"/>
                <w:kern w:val="0"/>
                <w:sz w:val="24"/>
              </w:rPr>
            </w:pPr>
            <w:r>
              <w:rPr>
                <w:rFonts w:ascii="仿宋_GB2312" w:eastAsia="仿宋_GB2312" w:cs="宋体" w:hint="eastAsia"/>
                <w:kern w:val="0"/>
                <w:sz w:val="24"/>
              </w:rPr>
              <w:t>因从业人员的主要责任，从业单位被交通运输主管部门或者港航管理机构撤销相关经营资格或吊销相关许可证件的</w:t>
            </w:r>
          </w:p>
        </w:tc>
        <w:tc>
          <w:tcPr>
            <w:tcW w:w="3639" w:type="dxa"/>
            <w:tcBorders>
              <w:tl2br w:val="nil"/>
              <w:tr2bl w:val="nil"/>
            </w:tcBorders>
            <w:vAlign w:val="center"/>
          </w:tcPr>
          <w:p w:rsidR="00D06E3E" w:rsidRPr="00E97D17" w:rsidRDefault="00D06E3E" w:rsidP="007F774E">
            <w:pPr>
              <w:widowControl/>
              <w:rPr>
                <w:rFonts w:ascii="仿宋_GB2312" w:eastAsia="仿宋_GB2312" w:hAnsi="仿宋" w:cs="宋体"/>
                <w:color w:val="FF0000"/>
                <w:kern w:val="0"/>
                <w:sz w:val="24"/>
              </w:rPr>
            </w:pPr>
            <w:r w:rsidRPr="00E97D17">
              <w:rPr>
                <w:rFonts w:ascii="仿宋_GB2312" w:eastAsia="仿宋_GB2312" w:hAnsi="仿宋" w:cs="宋体" w:hint="eastAsia"/>
                <w:color w:val="FF0000"/>
                <w:kern w:val="0"/>
                <w:sz w:val="24"/>
              </w:rPr>
              <w:t>《水路运输市场信用信息管理办法（试行）》第十条</w:t>
            </w:r>
          </w:p>
        </w:tc>
      </w:tr>
      <w:tr w:rsidR="00D06E3E">
        <w:trPr>
          <w:trHeight w:val="674"/>
        </w:trPr>
        <w:tc>
          <w:tcPr>
            <w:tcW w:w="1146" w:type="dxa"/>
            <w:vMerge/>
            <w:tcBorders>
              <w:tl2br w:val="nil"/>
              <w:tr2bl w:val="nil"/>
            </w:tcBorders>
            <w:vAlign w:val="center"/>
          </w:tcPr>
          <w:p w:rsidR="00D06E3E" w:rsidRDefault="00D06E3E">
            <w:pPr>
              <w:widowControl/>
              <w:jc w:val="left"/>
              <w:rPr>
                <w:rFonts w:ascii="仿宋_GB2312" w:eastAsia="仿宋_GB2312" w:hAnsi="仿宋" w:cs="宋体"/>
                <w:kern w:val="0"/>
                <w:sz w:val="24"/>
              </w:rPr>
            </w:pPr>
          </w:p>
        </w:tc>
        <w:tc>
          <w:tcPr>
            <w:tcW w:w="1273" w:type="dxa"/>
            <w:vMerge/>
            <w:tcBorders>
              <w:tl2br w:val="nil"/>
              <w:tr2bl w:val="nil"/>
            </w:tcBorders>
            <w:vAlign w:val="center"/>
          </w:tcPr>
          <w:p w:rsidR="00D06E3E" w:rsidRDefault="00D06E3E">
            <w:pPr>
              <w:widowControl/>
              <w:rPr>
                <w:rFonts w:ascii="仿宋_GB2312" w:eastAsia="仿宋_GB2312" w:hAnsi="仿宋" w:cs="宋体"/>
                <w:kern w:val="0"/>
                <w:sz w:val="24"/>
              </w:rPr>
            </w:pPr>
          </w:p>
        </w:tc>
        <w:tc>
          <w:tcPr>
            <w:tcW w:w="1233" w:type="dxa"/>
            <w:tcBorders>
              <w:tl2br w:val="nil"/>
              <w:tr2bl w:val="nil"/>
            </w:tcBorders>
            <w:vAlign w:val="center"/>
          </w:tcPr>
          <w:p w:rsidR="00D06E3E" w:rsidRDefault="00D06E3E">
            <w:pPr>
              <w:autoSpaceDE w:val="0"/>
              <w:autoSpaceDN w:val="0"/>
              <w:adjustRightInd w:val="0"/>
              <w:jc w:val="center"/>
              <w:rPr>
                <w:rFonts w:ascii="仿宋_GB2312" w:eastAsia="仿宋_GB2312" w:cs="宋体"/>
                <w:kern w:val="0"/>
                <w:sz w:val="24"/>
              </w:rPr>
            </w:pPr>
            <w:r>
              <w:rPr>
                <w:rFonts w:ascii="仿宋_GB2312" w:eastAsia="仿宋_GB2312" w:hAnsi="仿宋" w:cs="宋体" w:hint="eastAsia"/>
                <w:kern w:val="0"/>
                <w:sz w:val="24"/>
              </w:rPr>
              <w:t>严重失信</w:t>
            </w:r>
          </w:p>
        </w:tc>
        <w:tc>
          <w:tcPr>
            <w:tcW w:w="6851" w:type="dxa"/>
            <w:tcBorders>
              <w:tl2br w:val="nil"/>
              <w:tr2bl w:val="nil"/>
            </w:tcBorders>
            <w:vAlign w:val="center"/>
          </w:tcPr>
          <w:p w:rsidR="00D06E3E" w:rsidRDefault="00D06E3E">
            <w:pPr>
              <w:autoSpaceDE w:val="0"/>
              <w:autoSpaceDN w:val="0"/>
              <w:adjustRightInd w:val="0"/>
              <w:rPr>
                <w:rFonts w:ascii="仿宋_GB2312" w:eastAsia="仿宋_GB2312" w:cs="宋体"/>
                <w:kern w:val="0"/>
                <w:sz w:val="24"/>
              </w:rPr>
            </w:pPr>
            <w:r>
              <w:rPr>
                <w:rFonts w:ascii="仿宋_GB2312" w:eastAsia="仿宋_GB2312" w:cs="宋体" w:hint="eastAsia"/>
                <w:kern w:val="0"/>
                <w:sz w:val="24"/>
              </w:rPr>
              <w:t>国务院、</w:t>
            </w:r>
            <w:proofErr w:type="gramStart"/>
            <w:r>
              <w:rPr>
                <w:rFonts w:ascii="仿宋_GB2312" w:eastAsia="仿宋_GB2312" w:cs="宋体" w:hint="eastAsia"/>
                <w:kern w:val="0"/>
                <w:sz w:val="24"/>
              </w:rPr>
              <w:t>省级交通</w:t>
            </w:r>
            <w:proofErr w:type="gramEnd"/>
            <w:r>
              <w:rPr>
                <w:rFonts w:ascii="仿宋_GB2312" w:eastAsia="仿宋_GB2312" w:cs="宋体" w:hint="eastAsia"/>
                <w:kern w:val="0"/>
                <w:sz w:val="24"/>
              </w:rPr>
              <w:t>运输主管部门或者港航管理机构认定的其他严重失信行为</w:t>
            </w:r>
          </w:p>
        </w:tc>
        <w:tc>
          <w:tcPr>
            <w:tcW w:w="3639" w:type="dxa"/>
            <w:tcBorders>
              <w:tl2br w:val="nil"/>
              <w:tr2bl w:val="nil"/>
            </w:tcBorders>
            <w:vAlign w:val="center"/>
          </w:tcPr>
          <w:p w:rsidR="00D06E3E" w:rsidRPr="00E97D17" w:rsidRDefault="00D06E3E" w:rsidP="007F774E">
            <w:pPr>
              <w:widowControl/>
              <w:rPr>
                <w:rFonts w:ascii="仿宋_GB2312" w:eastAsia="仿宋_GB2312" w:hAnsi="仿宋" w:cs="宋体"/>
                <w:color w:val="FF0000"/>
                <w:kern w:val="0"/>
                <w:sz w:val="24"/>
              </w:rPr>
            </w:pPr>
            <w:r w:rsidRPr="00E97D17">
              <w:rPr>
                <w:rFonts w:ascii="仿宋_GB2312" w:eastAsia="仿宋_GB2312" w:hAnsi="仿宋" w:cs="宋体" w:hint="eastAsia"/>
                <w:color w:val="FF0000"/>
                <w:kern w:val="0"/>
                <w:sz w:val="24"/>
              </w:rPr>
              <w:t>《水路运输市场信用信息管理办法（试行）》第十条</w:t>
            </w:r>
          </w:p>
        </w:tc>
      </w:tr>
      <w:tr w:rsidR="00AD0E77">
        <w:trPr>
          <w:trHeight w:val="699"/>
        </w:trPr>
        <w:tc>
          <w:tcPr>
            <w:tcW w:w="1146" w:type="dxa"/>
            <w:vMerge/>
            <w:tcBorders>
              <w:tl2br w:val="nil"/>
              <w:tr2bl w:val="nil"/>
            </w:tcBorders>
            <w:vAlign w:val="center"/>
          </w:tcPr>
          <w:p w:rsidR="00AD0E77" w:rsidRDefault="00AD0E77">
            <w:pPr>
              <w:widowControl/>
              <w:jc w:val="left"/>
              <w:rPr>
                <w:rFonts w:ascii="仿宋_GB2312" w:eastAsia="仿宋_GB2312" w:hAnsi="仿宋" w:cs="宋体"/>
                <w:kern w:val="0"/>
                <w:sz w:val="24"/>
              </w:rPr>
            </w:pPr>
          </w:p>
        </w:tc>
        <w:tc>
          <w:tcPr>
            <w:tcW w:w="1273" w:type="dxa"/>
            <w:vMerge/>
            <w:tcBorders>
              <w:tl2br w:val="nil"/>
              <w:tr2bl w:val="nil"/>
            </w:tcBorders>
            <w:vAlign w:val="center"/>
          </w:tcPr>
          <w:p w:rsidR="00AD0E77" w:rsidRDefault="00AD0E77">
            <w:pPr>
              <w:widowControl/>
              <w:rPr>
                <w:rFonts w:ascii="仿宋_GB2312" w:eastAsia="仿宋_GB2312" w:hAnsi="仿宋" w:cs="宋体"/>
                <w:kern w:val="0"/>
                <w:sz w:val="24"/>
              </w:rPr>
            </w:pPr>
          </w:p>
        </w:tc>
        <w:tc>
          <w:tcPr>
            <w:tcW w:w="1233" w:type="dxa"/>
            <w:tcBorders>
              <w:tl2br w:val="nil"/>
              <w:tr2bl w:val="nil"/>
            </w:tcBorders>
            <w:vAlign w:val="center"/>
          </w:tcPr>
          <w:p w:rsidR="00AD0E77" w:rsidRDefault="00AF6A25">
            <w:pPr>
              <w:autoSpaceDE w:val="0"/>
              <w:autoSpaceDN w:val="0"/>
              <w:adjustRightInd w:val="0"/>
              <w:jc w:val="center"/>
              <w:rPr>
                <w:rFonts w:ascii="仿宋_GB2312" w:eastAsia="仿宋_GB2312" w:cs="宋体"/>
                <w:kern w:val="0"/>
                <w:sz w:val="24"/>
              </w:rPr>
            </w:pPr>
            <w:r>
              <w:rPr>
                <w:rFonts w:ascii="仿宋_GB2312" w:eastAsia="仿宋_GB2312" w:hAnsi="仿宋" w:cs="宋体" w:hint="eastAsia"/>
                <w:kern w:val="0"/>
                <w:sz w:val="24"/>
              </w:rPr>
              <w:t>一般失信</w:t>
            </w:r>
          </w:p>
        </w:tc>
        <w:tc>
          <w:tcPr>
            <w:tcW w:w="6851" w:type="dxa"/>
            <w:tcBorders>
              <w:tl2br w:val="nil"/>
              <w:tr2bl w:val="nil"/>
            </w:tcBorders>
            <w:vAlign w:val="center"/>
          </w:tcPr>
          <w:p w:rsidR="00AD0E77" w:rsidRDefault="00AF6A25">
            <w:pPr>
              <w:autoSpaceDE w:val="0"/>
              <w:autoSpaceDN w:val="0"/>
              <w:adjustRightInd w:val="0"/>
              <w:rPr>
                <w:rFonts w:ascii="仿宋_GB2312" w:eastAsia="仿宋_GB2312" w:hAnsi="仿宋" w:cs="宋体"/>
                <w:kern w:val="0"/>
                <w:sz w:val="24"/>
              </w:rPr>
            </w:pPr>
            <w:r>
              <w:rPr>
                <w:rFonts w:ascii="仿宋_GB2312" w:eastAsia="仿宋_GB2312" w:cs="宋体" w:hint="eastAsia"/>
                <w:kern w:val="0"/>
                <w:sz w:val="24"/>
              </w:rPr>
              <w:t>海</w:t>
            </w:r>
            <w:proofErr w:type="gramStart"/>
            <w:r>
              <w:rPr>
                <w:rFonts w:ascii="仿宋_GB2312" w:eastAsia="仿宋_GB2312" w:cs="宋体" w:hint="eastAsia"/>
                <w:kern w:val="0"/>
                <w:sz w:val="24"/>
              </w:rPr>
              <w:t>务</w:t>
            </w:r>
            <w:proofErr w:type="gramEnd"/>
            <w:r>
              <w:rPr>
                <w:rFonts w:ascii="仿宋_GB2312" w:eastAsia="仿宋_GB2312" w:cs="宋体" w:hint="eastAsia"/>
                <w:kern w:val="0"/>
                <w:sz w:val="24"/>
              </w:rPr>
              <w:t>、机务管理人员的从业资历与其经营范围不相适应</w:t>
            </w:r>
          </w:p>
        </w:tc>
        <w:tc>
          <w:tcPr>
            <w:tcW w:w="3639" w:type="dxa"/>
            <w:tcBorders>
              <w:tl2br w:val="nil"/>
              <w:tr2bl w:val="nil"/>
            </w:tcBorders>
            <w:vAlign w:val="center"/>
          </w:tcPr>
          <w:p w:rsidR="00AD0E77" w:rsidRDefault="00AF6A25">
            <w:pPr>
              <w:rPr>
                <w:rFonts w:ascii="仿宋_GB2312" w:eastAsia="仿宋_GB2312" w:hAnsi="仿宋" w:cs="宋体"/>
                <w:kern w:val="0"/>
                <w:sz w:val="24"/>
              </w:rPr>
            </w:pPr>
            <w:r>
              <w:rPr>
                <w:rFonts w:ascii="仿宋_GB2312" w:eastAsia="仿宋_GB2312" w:hAnsi="仿宋" w:cs="宋体" w:hint="eastAsia"/>
                <w:kern w:val="0"/>
                <w:sz w:val="24"/>
              </w:rPr>
              <w:t>《国内水路运输管理规定》第八条</w:t>
            </w:r>
          </w:p>
        </w:tc>
      </w:tr>
    </w:tbl>
    <w:p w:rsidR="00AD0E77" w:rsidRDefault="00AD0E77">
      <w:pPr>
        <w:rPr>
          <w:rFonts w:ascii="Calibri" w:eastAsia="宋体" w:hAnsi="Calibri" w:cs="Times New Roman"/>
        </w:rPr>
      </w:pPr>
    </w:p>
    <w:p w:rsidR="00AD0E77" w:rsidRDefault="00AD0E77">
      <w:pPr>
        <w:jc w:val="center"/>
      </w:pPr>
    </w:p>
    <w:sectPr w:rsidR="00AD0E77">
      <w:footerReference w:type="default" r:id="rId11"/>
      <w:pgSz w:w="16838" w:h="11906" w:orient="landscape"/>
      <w:pgMar w:top="1797" w:right="1440" w:bottom="1797" w:left="1440" w:header="851"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88" w:rsidRDefault="003B6388">
      <w:r>
        <w:separator/>
      </w:r>
    </w:p>
  </w:endnote>
  <w:endnote w:type="continuationSeparator" w:id="0">
    <w:p w:rsidR="003B6388" w:rsidRDefault="003B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77" w:rsidRDefault="00AF6A25">
    <w:pPr>
      <w:pStyle w:val="a4"/>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4283"/>
    </w:sdtPr>
    <w:sdtEndPr/>
    <w:sdtContent>
      <w:p w:rsidR="00AD0E77" w:rsidRDefault="00AF6A25">
        <w:pPr>
          <w:pStyle w:val="a4"/>
          <w:jc w:val="center"/>
        </w:pPr>
        <w:r>
          <w:fldChar w:fldCharType="begin"/>
        </w:r>
        <w:r>
          <w:instrText>PAGE   \* MERGEFORMAT</w:instrText>
        </w:r>
        <w:r>
          <w:fldChar w:fldCharType="separate"/>
        </w:r>
        <w:r w:rsidR="00EA30D3" w:rsidRPr="00EA30D3">
          <w:rPr>
            <w:noProof/>
            <w:lang w:val="zh-CN"/>
          </w:rPr>
          <w:t>5</w:t>
        </w:r>
        <w:r>
          <w:fldChar w:fldCharType="end"/>
        </w:r>
      </w:p>
    </w:sdtContent>
  </w:sdt>
  <w:p w:rsidR="00AD0E77" w:rsidRDefault="00AD0E7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77" w:rsidRDefault="00AD0E77">
    <w:pPr>
      <w:pStyle w:val="a4"/>
      <w:jc w:val="center"/>
    </w:pPr>
  </w:p>
  <w:p w:rsidR="00AD0E77" w:rsidRDefault="00AD0E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88" w:rsidRDefault="003B6388">
      <w:r>
        <w:separator/>
      </w:r>
    </w:p>
  </w:footnote>
  <w:footnote w:type="continuationSeparator" w:id="0">
    <w:p w:rsidR="003B6388" w:rsidRDefault="003B6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5361A"/>
    <w:rsid w:val="000003A2"/>
    <w:rsid w:val="00005705"/>
    <w:rsid w:val="00007FE7"/>
    <w:rsid w:val="00013580"/>
    <w:rsid w:val="00032A9A"/>
    <w:rsid w:val="000361AC"/>
    <w:rsid w:val="00047195"/>
    <w:rsid w:val="000534C0"/>
    <w:rsid w:val="00057A8B"/>
    <w:rsid w:val="00062B74"/>
    <w:rsid w:val="00064410"/>
    <w:rsid w:val="00065F20"/>
    <w:rsid w:val="000828AD"/>
    <w:rsid w:val="000841ED"/>
    <w:rsid w:val="000850B6"/>
    <w:rsid w:val="00086DA2"/>
    <w:rsid w:val="000A065D"/>
    <w:rsid w:val="000A0E9A"/>
    <w:rsid w:val="000A32D3"/>
    <w:rsid w:val="000A6DED"/>
    <w:rsid w:val="000B362A"/>
    <w:rsid w:val="000B55B9"/>
    <w:rsid w:val="000C0017"/>
    <w:rsid w:val="000C786E"/>
    <w:rsid w:val="000E11C5"/>
    <w:rsid w:val="000E4508"/>
    <w:rsid w:val="000F160C"/>
    <w:rsid w:val="000F3F2C"/>
    <w:rsid w:val="001003BF"/>
    <w:rsid w:val="00107BFB"/>
    <w:rsid w:val="00111C66"/>
    <w:rsid w:val="00113FF1"/>
    <w:rsid w:val="00117A3C"/>
    <w:rsid w:val="0012055F"/>
    <w:rsid w:val="001206A4"/>
    <w:rsid w:val="0012646A"/>
    <w:rsid w:val="00126DCF"/>
    <w:rsid w:val="001303A3"/>
    <w:rsid w:val="0013589A"/>
    <w:rsid w:val="0015311A"/>
    <w:rsid w:val="00160551"/>
    <w:rsid w:val="00160BB9"/>
    <w:rsid w:val="00161A11"/>
    <w:rsid w:val="00167387"/>
    <w:rsid w:val="001768D2"/>
    <w:rsid w:val="00180013"/>
    <w:rsid w:val="00182BF2"/>
    <w:rsid w:val="00190DF0"/>
    <w:rsid w:val="001A3D88"/>
    <w:rsid w:val="001B591A"/>
    <w:rsid w:val="001C0D24"/>
    <w:rsid w:val="001D16E0"/>
    <w:rsid w:val="001D7A97"/>
    <w:rsid w:val="001E3A4A"/>
    <w:rsid w:val="001F59BE"/>
    <w:rsid w:val="00216F8B"/>
    <w:rsid w:val="0022030B"/>
    <w:rsid w:val="00231903"/>
    <w:rsid w:val="002331FD"/>
    <w:rsid w:val="002373BA"/>
    <w:rsid w:val="0024484B"/>
    <w:rsid w:val="00252ED9"/>
    <w:rsid w:val="002556F1"/>
    <w:rsid w:val="0025690B"/>
    <w:rsid w:val="00267601"/>
    <w:rsid w:val="002760F6"/>
    <w:rsid w:val="002935F9"/>
    <w:rsid w:val="002A111D"/>
    <w:rsid w:val="002A6125"/>
    <w:rsid w:val="002A6738"/>
    <w:rsid w:val="002C30C1"/>
    <w:rsid w:val="002C40D1"/>
    <w:rsid w:val="002D4755"/>
    <w:rsid w:val="002E02C9"/>
    <w:rsid w:val="002F1E8B"/>
    <w:rsid w:val="002F5587"/>
    <w:rsid w:val="002F5733"/>
    <w:rsid w:val="0030026D"/>
    <w:rsid w:val="00304C50"/>
    <w:rsid w:val="00310B54"/>
    <w:rsid w:val="00312FFD"/>
    <w:rsid w:val="00314002"/>
    <w:rsid w:val="003203E1"/>
    <w:rsid w:val="00322FB3"/>
    <w:rsid w:val="00330D23"/>
    <w:rsid w:val="00337983"/>
    <w:rsid w:val="00346259"/>
    <w:rsid w:val="00373349"/>
    <w:rsid w:val="0037438D"/>
    <w:rsid w:val="00374843"/>
    <w:rsid w:val="003760E1"/>
    <w:rsid w:val="00377AC0"/>
    <w:rsid w:val="00387C90"/>
    <w:rsid w:val="003951DF"/>
    <w:rsid w:val="003956C2"/>
    <w:rsid w:val="00395B30"/>
    <w:rsid w:val="003965CD"/>
    <w:rsid w:val="003A2C36"/>
    <w:rsid w:val="003B6388"/>
    <w:rsid w:val="003C0C29"/>
    <w:rsid w:val="003C2CAF"/>
    <w:rsid w:val="003C6A30"/>
    <w:rsid w:val="003E2375"/>
    <w:rsid w:val="003E2546"/>
    <w:rsid w:val="003F7BC5"/>
    <w:rsid w:val="00402E9F"/>
    <w:rsid w:val="00405EFA"/>
    <w:rsid w:val="00411068"/>
    <w:rsid w:val="00426001"/>
    <w:rsid w:val="00435F9A"/>
    <w:rsid w:val="004400FA"/>
    <w:rsid w:val="0044018A"/>
    <w:rsid w:val="00444D2D"/>
    <w:rsid w:val="00453BD9"/>
    <w:rsid w:val="004563E4"/>
    <w:rsid w:val="0045763D"/>
    <w:rsid w:val="00464847"/>
    <w:rsid w:val="00481B3E"/>
    <w:rsid w:val="0048426C"/>
    <w:rsid w:val="00490C64"/>
    <w:rsid w:val="00493C46"/>
    <w:rsid w:val="004A4CA9"/>
    <w:rsid w:val="004B416B"/>
    <w:rsid w:val="004C315E"/>
    <w:rsid w:val="004D0736"/>
    <w:rsid w:val="004D2E8E"/>
    <w:rsid w:val="004E4911"/>
    <w:rsid w:val="00507608"/>
    <w:rsid w:val="00512AA1"/>
    <w:rsid w:val="00514CC0"/>
    <w:rsid w:val="005241CC"/>
    <w:rsid w:val="00530980"/>
    <w:rsid w:val="00532E9E"/>
    <w:rsid w:val="005375BD"/>
    <w:rsid w:val="0055487A"/>
    <w:rsid w:val="005636BF"/>
    <w:rsid w:val="005651E1"/>
    <w:rsid w:val="00582BD8"/>
    <w:rsid w:val="00583F73"/>
    <w:rsid w:val="005914C2"/>
    <w:rsid w:val="005A5017"/>
    <w:rsid w:val="005B1F00"/>
    <w:rsid w:val="005B48EE"/>
    <w:rsid w:val="005C1871"/>
    <w:rsid w:val="005D26D2"/>
    <w:rsid w:val="005D5236"/>
    <w:rsid w:val="005D56A8"/>
    <w:rsid w:val="005E6EAA"/>
    <w:rsid w:val="005F1C3A"/>
    <w:rsid w:val="005F6960"/>
    <w:rsid w:val="005F7653"/>
    <w:rsid w:val="00602D9D"/>
    <w:rsid w:val="00603DF9"/>
    <w:rsid w:val="00605978"/>
    <w:rsid w:val="00606125"/>
    <w:rsid w:val="00615422"/>
    <w:rsid w:val="00616F3E"/>
    <w:rsid w:val="006320D0"/>
    <w:rsid w:val="0063455D"/>
    <w:rsid w:val="006365BC"/>
    <w:rsid w:val="00636DC7"/>
    <w:rsid w:val="00637D15"/>
    <w:rsid w:val="00660128"/>
    <w:rsid w:val="00665A73"/>
    <w:rsid w:val="006670C6"/>
    <w:rsid w:val="00667551"/>
    <w:rsid w:val="006763E6"/>
    <w:rsid w:val="006820DB"/>
    <w:rsid w:val="006843DD"/>
    <w:rsid w:val="00690AF5"/>
    <w:rsid w:val="006976C9"/>
    <w:rsid w:val="006A208A"/>
    <w:rsid w:val="006B064A"/>
    <w:rsid w:val="006B2A18"/>
    <w:rsid w:val="006C0793"/>
    <w:rsid w:val="006C1595"/>
    <w:rsid w:val="006C5AD9"/>
    <w:rsid w:val="006D2A66"/>
    <w:rsid w:val="006D4BC0"/>
    <w:rsid w:val="006D6563"/>
    <w:rsid w:val="006E3B46"/>
    <w:rsid w:val="006E3CB1"/>
    <w:rsid w:val="006F0AC9"/>
    <w:rsid w:val="00700E05"/>
    <w:rsid w:val="00703862"/>
    <w:rsid w:val="0070519E"/>
    <w:rsid w:val="00710A2E"/>
    <w:rsid w:val="00720227"/>
    <w:rsid w:val="00721EC5"/>
    <w:rsid w:val="00756026"/>
    <w:rsid w:val="00763AFA"/>
    <w:rsid w:val="007807F2"/>
    <w:rsid w:val="0078645B"/>
    <w:rsid w:val="00794444"/>
    <w:rsid w:val="007A5729"/>
    <w:rsid w:val="007A5DAD"/>
    <w:rsid w:val="007B0543"/>
    <w:rsid w:val="007C5C33"/>
    <w:rsid w:val="007D1C5D"/>
    <w:rsid w:val="007D254F"/>
    <w:rsid w:val="007E03D9"/>
    <w:rsid w:val="007E3125"/>
    <w:rsid w:val="007E6415"/>
    <w:rsid w:val="007F23FF"/>
    <w:rsid w:val="007F5ED9"/>
    <w:rsid w:val="007F67D5"/>
    <w:rsid w:val="007F719A"/>
    <w:rsid w:val="00807E1C"/>
    <w:rsid w:val="00815E3D"/>
    <w:rsid w:val="00821BE3"/>
    <w:rsid w:val="00824C38"/>
    <w:rsid w:val="00845747"/>
    <w:rsid w:val="008605C2"/>
    <w:rsid w:val="008615FB"/>
    <w:rsid w:val="00870974"/>
    <w:rsid w:val="00895689"/>
    <w:rsid w:val="008B5E19"/>
    <w:rsid w:val="008C4366"/>
    <w:rsid w:val="008C7B59"/>
    <w:rsid w:val="008D4444"/>
    <w:rsid w:val="008D5B51"/>
    <w:rsid w:val="008E0ECD"/>
    <w:rsid w:val="008E55F2"/>
    <w:rsid w:val="008F6D34"/>
    <w:rsid w:val="00906037"/>
    <w:rsid w:val="009176AF"/>
    <w:rsid w:val="009270D2"/>
    <w:rsid w:val="00927826"/>
    <w:rsid w:val="00927E7F"/>
    <w:rsid w:val="00930C48"/>
    <w:rsid w:val="00934C10"/>
    <w:rsid w:val="00956B25"/>
    <w:rsid w:val="00960707"/>
    <w:rsid w:val="00962E15"/>
    <w:rsid w:val="009668E8"/>
    <w:rsid w:val="00966C02"/>
    <w:rsid w:val="009700B4"/>
    <w:rsid w:val="00983D6E"/>
    <w:rsid w:val="009844FF"/>
    <w:rsid w:val="00993057"/>
    <w:rsid w:val="00996108"/>
    <w:rsid w:val="009A1C0E"/>
    <w:rsid w:val="009A316C"/>
    <w:rsid w:val="009B4A31"/>
    <w:rsid w:val="009C789F"/>
    <w:rsid w:val="009D1020"/>
    <w:rsid w:val="009E03E3"/>
    <w:rsid w:val="009E04F8"/>
    <w:rsid w:val="009E22FF"/>
    <w:rsid w:val="009E68D5"/>
    <w:rsid w:val="009E7F18"/>
    <w:rsid w:val="009F0DA0"/>
    <w:rsid w:val="00A0478B"/>
    <w:rsid w:val="00A05C24"/>
    <w:rsid w:val="00A10B5D"/>
    <w:rsid w:val="00A31C3D"/>
    <w:rsid w:val="00A3661C"/>
    <w:rsid w:val="00A56562"/>
    <w:rsid w:val="00A72DA6"/>
    <w:rsid w:val="00A91275"/>
    <w:rsid w:val="00AA54E4"/>
    <w:rsid w:val="00AB43D0"/>
    <w:rsid w:val="00AB4A29"/>
    <w:rsid w:val="00AC2767"/>
    <w:rsid w:val="00AD0E77"/>
    <w:rsid w:val="00AD6365"/>
    <w:rsid w:val="00AD6F28"/>
    <w:rsid w:val="00AF14BF"/>
    <w:rsid w:val="00AF1D6D"/>
    <w:rsid w:val="00AF6A25"/>
    <w:rsid w:val="00B071FB"/>
    <w:rsid w:val="00B24915"/>
    <w:rsid w:val="00B338EF"/>
    <w:rsid w:val="00B33ADC"/>
    <w:rsid w:val="00B358B5"/>
    <w:rsid w:val="00B5149A"/>
    <w:rsid w:val="00B5194F"/>
    <w:rsid w:val="00B55EE9"/>
    <w:rsid w:val="00B64FCF"/>
    <w:rsid w:val="00B66D93"/>
    <w:rsid w:val="00B921BC"/>
    <w:rsid w:val="00B97EB3"/>
    <w:rsid w:val="00BA74E4"/>
    <w:rsid w:val="00BB4319"/>
    <w:rsid w:val="00BB7074"/>
    <w:rsid w:val="00BC0114"/>
    <w:rsid w:val="00BC14FB"/>
    <w:rsid w:val="00BD1199"/>
    <w:rsid w:val="00BD742A"/>
    <w:rsid w:val="00BF472B"/>
    <w:rsid w:val="00C043A1"/>
    <w:rsid w:val="00C17059"/>
    <w:rsid w:val="00C208B2"/>
    <w:rsid w:val="00C35FAF"/>
    <w:rsid w:val="00C40CAE"/>
    <w:rsid w:val="00C410A6"/>
    <w:rsid w:val="00C47660"/>
    <w:rsid w:val="00C5558F"/>
    <w:rsid w:val="00C62B4B"/>
    <w:rsid w:val="00C705DC"/>
    <w:rsid w:val="00C744AE"/>
    <w:rsid w:val="00C83FB9"/>
    <w:rsid w:val="00C93847"/>
    <w:rsid w:val="00C957B0"/>
    <w:rsid w:val="00CA5A33"/>
    <w:rsid w:val="00CC2834"/>
    <w:rsid w:val="00CC66EB"/>
    <w:rsid w:val="00CC7639"/>
    <w:rsid w:val="00CE0883"/>
    <w:rsid w:val="00CE65D4"/>
    <w:rsid w:val="00CF01F4"/>
    <w:rsid w:val="00CF322E"/>
    <w:rsid w:val="00D06E3E"/>
    <w:rsid w:val="00D14412"/>
    <w:rsid w:val="00D16E7D"/>
    <w:rsid w:val="00D235E7"/>
    <w:rsid w:val="00D26001"/>
    <w:rsid w:val="00D26A48"/>
    <w:rsid w:val="00D34CC1"/>
    <w:rsid w:val="00D372F8"/>
    <w:rsid w:val="00D4697C"/>
    <w:rsid w:val="00D46D55"/>
    <w:rsid w:val="00D56944"/>
    <w:rsid w:val="00D61304"/>
    <w:rsid w:val="00D62DB9"/>
    <w:rsid w:val="00D771E2"/>
    <w:rsid w:val="00D90D20"/>
    <w:rsid w:val="00D94D9A"/>
    <w:rsid w:val="00D9699E"/>
    <w:rsid w:val="00D96AC7"/>
    <w:rsid w:val="00DA4C45"/>
    <w:rsid w:val="00DA5FB7"/>
    <w:rsid w:val="00DC45ED"/>
    <w:rsid w:val="00DD16C2"/>
    <w:rsid w:val="00DE0EDF"/>
    <w:rsid w:val="00DE6648"/>
    <w:rsid w:val="00DE7A2A"/>
    <w:rsid w:val="00DF13D1"/>
    <w:rsid w:val="00DF48DF"/>
    <w:rsid w:val="00E04920"/>
    <w:rsid w:val="00E11CD6"/>
    <w:rsid w:val="00E15073"/>
    <w:rsid w:val="00E1515E"/>
    <w:rsid w:val="00E22C03"/>
    <w:rsid w:val="00E235A0"/>
    <w:rsid w:val="00E27B10"/>
    <w:rsid w:val="00E30A3D"/>
    <w:rsid w:val="00E37983"/>
    <w:rsid w:val="00E37BCD"/>
    <w:rsid w:val="00E456A6"/>
    <w:rsid w:val="00E5441B"/>
    <w:rsid w:val="00E556A8"/>
    <w:rsid w:val="00E574DF"/>
    <w:rsid w:val="00E65AAB"/>
    <w:rsid w:val="00E95F47"/>
    <w:rsid w:val="00E97D17"/>
    <w:rsid w:val="00EA07C2"/>
    <w:rsid w:val="00EA30D3"/>
    <w:rsid w:val="00EB0925"/>
    <w:rsid w:val="00EB1F63"/>
    <w:rsid w:val="00EB5ED9"/>
    <w:rsid w:val="00EB6CB5"/>
    <w:rsid w:val="00EB7083"/>
    <w:rsid w:val="00ED5B39"/>
    <w:rsid w:val="00EE20B8"/>
    <w:rsid w:val="00EE23ED"/>
    <w:rsid w:val="00EE55EF"/>
    <w:rsid w:val="00EF086A"/>
    <w:rsid w:val="00EF0F9F"/>
    <w:rsid w:val="00F029DC"/>
    <w:rsid w:val="00F039E0"/>
    <w:rsid w:val="00F13F1D"/>
    <w:rsid w:val="00F20EF0"/>
    <w:rsid w:val="00F344BA"/>
    <w:rsid w:val="00F47233"/>
    <w:rsid w:val="00F56792"/>
    <w:rsid w:val="00F604CF"/>
    <w:rsid w:val="00F72A92"/>
    <w:rsid w:val="00F73D43"/>
    <w:rsid w:val="00F75ADC"/>
    <w:rsid w:val="00F8476E"/>
    <w:rsid w:val="00F84814"/>
    <w:rsid w:val="00F84CA0"/>
    <w:rsid w:val="00F91087"/>
    <w:rsid w:val="00FA1DE7"/>
    <w:rsid w:val="00FB2970"/>
    <w:rsid w:val="00FD3039"/>
    <w:rsid w:val="00FF42FF"/>
    <w:rsid w:val="00FF67FD"/>
    <w:rsid w:val="01CC6CD9"/>
    <w:rsid w:val="07877248"/>
    <w:rsid w:val="098D5178"/>
    <w:rsid w:val="0A5F3AC6"/>
    <w:rsid w:val="0B3634BF"/>
    <w:rsid w:val="0BD34BD6"/>
    <w:rsid w:val="0C245D60"/>
    <w:rsid w:val="0C75093F"/>
    <w:rsid w:val="12A87BF1"/>
    <w:rsid w:val="14760A2C"/>
    <w:rsid w:val="16046952"/>
    <w:rsid w:val="1EF97B3E"/>
    <w:rsid w:val="2124442E"/>
    <w:rsid w:val="21DB19E7"/>
    <w:rsid w:val="22E848F0"/>
    <w:rsid w:val="23892684"/>
    <w:rsid w:val="2505361A"/>
    <w:rsid w:val="26025E98"/>
    <w:rsid w:val="27BF1B78"/>
    <w:rsid w:val="28AA1285"/>
    <w:rsid w:val="3CB4650E"/>
    <w:rsid w:val="41227A0D"/>
    <w:rsid w:val="44545A83"/>
    <w:rsid w:val="44A23D3F"/>
    <w:rsid w:val="45280A78"/>
    <w:rsid w:val="47320E90"/>
    <w:rsid w:val="479B6FE9"/>
    <w:rsid w:val="4B5C3ECE"/>
    <w:rsid w:val="4BE8756B"/>
    <w:rsid w:val="51BF7EF3"/>
    <w:rsid w:val="53E50787"/>
    <w:rsid w:val="54657FE6"/>
    <w:rsid w:val="55220E66"/>
    <w:rsid w:val="55670DF1"/>
    <w:rsid w:val="564A2042"/>
    <w:rsid w:val="573E09BD"/>
    <w:rsid w:val="574815F2"/>
    <w:rsid w:val="58C67CBA"/>
    <w:rsid w:val="59A60B45"/>
    <w:rsid w:val="5B292B1D"/>
    <w:rsid w:val="5BB21A7A"/>
    <w:rsid w:val="5E566E04"/>
    <w:rsid w:val="5FC64788"/>
    <w:rsid w:val="5FCE1529"/>
    <w:rsid w:val="60F52FA9"/>
    <w:rsid w:val="66597306"/>
    <w:rsid w:val="66F5239B"/>
    <w:rsid w:val="674018D2"/>
    <w:rsid w:val="69B41173"/>
    <w:rsid w:val="6B064FD7"/>
    <w:rsid w:val="6D535020"/>
    <w:rsid w:val="72480C62"/>
    <w:rsid w:val="740900B5"/>
    <w:rsid w:val="74A93946"/>
    <w:rsid w:val="756824D5"/>
    <w:rsid w:val="768F293A"/>
    <w:rsid w:val="76C81D10"/>
    <w:rsid w:val="7A1966A3"/>
    <w:rsid w:val="7A892C88"/>
    <w:rsid w:val="7B1A6F2D"/>
    <w:rsid w:val="7FF45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340" w:after="320"/>
      <w:outlineLvl w:val="0"/>
    </w:pPr>
    <w:rPr>
      <w:rFonts w:ascii="宋体" w:eastAsia="宋体" w:hAnsi="宋体"/>
      <w:b/>
      <w:color w:val="000000"/>
      <w:kern w:val="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Calibri" w:eastAsia="宋体" w:hAnsi="Calibri"/>
      <w:kern w:val="0"/>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cstheme="minorBidi"/>
      <w:sz w:val="18"/>
      <w:szCs w:val="18"/>
    </w:rPr>
  </w:style>
  <w:style w:type="paragraph" w:styleId="a6">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340" w:after="320"/>
      <w:outlineLvl w:val="0"/>
    </w:pPr>
    <w:rPr>
      <w:rFonts w:ascii="宋体" w:eastAsia="宋体" w:hAnsi="宋体"/>
      <w:b/>
      <w:color w:val="000000"/>
      <w:kern w:val="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Calibri" w:eastAsia="宋体" w:hAnsi="Calibri"/>
      <w:kern w:val="0"/>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cstheme="minorBidi"/>
      <w:sz w:val="18"/>
      <w:szCs w:val="18"/>
    </w:rPr>
  </w:style>
  <w:style w:type="paragraph" w:styleId="a6">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B7C750-F49C-4C93-B01D-94FD808C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19</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刘敏凯</cp:lastModifiedBy>
  <cp:revision>9</cp:revision>
  <cp:lastPrinted>2018-11-18T06:34:00Z</cp:lastPrinted>
  <dcterms:created xsi:type="dcterms:W3CDTF">2019-08-01T01:38:00Z</dcterms:created>
  <dcterms:modified xsi:type="dcterms:W3CDTF">2019-09-04T02:56:00Z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