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FA2" w:rsidRDefault="002D0823">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国内航行船舶船用燃料油供应管理办法</w:t>
      </w:r>
    </w:p>
    <w:p w:rsidR="004B7FA2" w:rsidRDefault="002D0823">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（试行）</w:t>
      </w:r>
      <w:r w:rsidR="009C7F20">
        <w:rPr>
          <w:rFonts w:ascii="方正小标宋简体" w:eastAsia="方正小标宋简体" w:hint="eastAsia"/>
          <w:sz w:val="44"/>
          <w:szCs w:val="44"/>
        </w:rPr>
        <w:t>（征求意见稿）</w:t>
      </w:r>
    </w:p>
    <w:p w:rsidR="004B7FA2" w:rsidRDefault="004B7FA2">
      <w:pPr>
        <w:spacing w:line="560" w:lineRule="exact"/>
        <w:jc w:val="center"/>
        <w:rPr>
          <w:rFonts w:ascii="黑体" w:eastAsia="黑体" w:hAnsi="黑体"/>
          <w:sz w:val="32"/>
          <w:szCs w:val="32"/>
        </w:rPr>
      </w:pPr>
    </w:p>
    <w:p w:rsidR="004B7FA2" w:rsidRDefault="002D0823">
      <w:pPr>
        <w:spacing w:line="560" w:lineRule="exact"/>
        <w:ind w:firstLineChars="200" w:firstLine="643"/>
        <w:rPr>
          <w:rFonts w:ascii="仿宋_GB2312" w:eastAsia="仿宋_GB2312"/>
          <w:sz w:val="32"/>
          <w:szCs w:val="32"/>
        </w:rPr>
      </w:pPr>
      <w:r>
        <w:rPr>
          <w:rFonts w:ascii="仿宋_GB2312" w:eastAsia="仿宋_GB2312" w:hint="eastAsia"/>
          <w:b/>
          <w:sz w:val="32"/>
          <w:szCs w:val="32"/>
        </w:rPr>
        <w:t>第一条</w:t>
      </w:r>
      <w:r>
        <w:rPr>
          <w:rFonts w:ascii="仿宋_GB2312" w:eastAsia="仿宋_GB2312" w:hint="eastAsia"/>
          <w:sz w:val="32"/>
          <w:szCs w:val="32"/>
        </w:rPr>
        <w:t>为促进舟山国内航行船舶船用燃料油供应行业发展，规范经营行为，根据《港口经营管理规定》、《生产安全事故应急预案管理办法》等法规和《关于做好船舶港口服务等备案工作的通知》（浙港航便函〔2018〕76号）、交通运输部关于《中华人民共和国船舶安全营运和防止污染管理规则》对船舶生效的四批公告要求，制定本办法。</w:t>
      </w:r>
    </w:p>
    <w:p w:rsidR="004B7FA2" w:rsidRDefault="002D0823">
      <w:pPr>
        <w:spacing w:line="560" w:lineRule="exact"/>
        <w:ind w:firstLineChars="200" w:firstLine="643"/>
        <w:rPr>
          <w:rFonts w:ascii="仿宋_GB2312" w:eastAsia="仿宋_GB2312"/>
          <w:sz w:val="32"/>
          <w:szCs w:val="32"/>
        </w:rPr>
      </w:pPr>
      <w:r>
        <w:rPr>
          <w:rFonts w:ascii="仿宋_GB2312" w:eastAsia="仿宋_GB2312" w:hint="eastAsia"/>
          <w:b/>
          <w:sz w:val="32"/>
          <w:szCs w:val="32"/>
        </w:rPr>
        <w:t>第二条</w:t>
      </w:r>
      <w:r>
        <w:rPr>
          <w:rFonts w:ascii="仿宋_GB2312" w:eastAsia="仿宋_GB2312" w:hint="eastAsia"/>
          <w:sz w:val="32"/>
          <w:szCs w:val="32"/>
        </w:rPr>
        <w:t>本办法适用于注册在舟山行政区域内船用燃料油供应企业的国内航行船舶船用燃料油供应经营及相关管理工作。</w:t>
      </w:r>
    </w:p>
    <w:p w:rsidR="004B7FA2" w:rsidRDefault="002D0823">
      <w:pPr>
        <w:spacing w:line="560" w:lineRule="exact"/>
        <w:ind w:firstLineChars="200" w:firstLine="643"/>
        <w:rPr>
          <w:rFonts w:ascii="仿宋_GB2312" w:eastAsia="仿宋_GB2312"/>
          <w:sz w:val="32"/>
          <w:szCs w:val="32"/>
        </w:rPr>
      </w:pPr>
      <w:r>
        <w:rPr>
          <w:rFonts w:ascii="仿宋_GB2312" w:eastAsia="仿宋_GB2312" w:hint="eastAsia"/>
          <w:b/>
          <w:sz w:val="32"/>
          <w:szCs w:val="32"/>
        </w:rPr>
        <w:t>第三条</w:t>
      </w:r>
      <w:r>
        <w:rPr>
          <w:rFonts w:ascii="仿宋_GB2312" w:eastAsia="仿宋_GB2312" w:hint="eastAsia"/>
          <w:sz w:val="32"/>
          <w:szCs w:val="32"/>
        </w:rPr>
        <w:t>本办法所指船用燃料油供应企业，是指注册地在舟山市行政区域内，使用船舶为国内航行船舶提供船用燃料油供应服务的经营</w:t>
      </w:r>
      <w:r w:rsidR="000D1EB3">
        <w:rPr>
          <w:rFonts w:ascii="仿宋_GB2312" w:eastAsia="仿宋_GB2312" w:hint="eastAsia"/>
          <w:sz w:val="32"/>
          <w:szCs w:val="32"/>
        </w:rPr>
        <w:t>人</w:t>
      </w:r>
      <w:r>
        <w:rPr>
          <w:rFonts w:ascii="仿宋_GB2312" w:eastAsia="仿宋_GB2312" w:hint="eastAsia"/>
          <w:sz w:val="32"/>
          <w:szCs w:val="32"/>
        </w:rPr>
        <w:t>。</w:t>
      </w:r>
    </w:p>
    <w:p w:rsidR="004B7FA2" w:rsidRDefault="002D0823">
      <w:pPr>
        <w:spacing w:line="560" w:lineRule="exact"/>
        <w:ind w:firstLineChars="200" w:firstLine="643"/>
        <w:rPr>
          <w:rFonts w:ascii="仿宋_GB2312" w:eastAsia="仿宋_GB2312"/>
          <w:sz w:val="32"/>
          <w:szCs w:val="32"/>
        </w:rPr>
      </w:pPr>
      <w:r>
        <w:rPr>
          <w:rFonts w:ascii="仿宋_GB2312" w:eastAsia="仿宋_GB2312" w:hint="eastAsia"/>
          <w:b/>
          <w:bCs/>
          <w:sz w:val="32"/>
          <w:szCs w:val="32"/>
        </w:rPr>
        <w:t>第四条</w:t>
      </w:r>
      <w:r>
        <w:rPr>
          <w:rFonts w:ascii="仿宋_GB2312" w:eastAsia="仿宋_GB2312" w:hint="eastAsia"/>
          <w:sz w:val="32"/>
          <w:szCs w:val="32"/>
        </w:rPr>
        <w:t>市局</w:t>
      </w:r>
      <w:r w:rsidR="00516F60">
        <w:rPr>
          <w:rFonts w:ascii="仿宋_GB2312" w:eastAsia="仿宋_GB2312" w:hint="eastAsia"/>
          <w:sz w:val="32"/>
          <w:szCs w:val="32"/>
        </w:rPr>
        <w:t>（市港航事业发展中心）港口管理处（港口服务处）</w:t>
      </w:r>
      <w:r>
        <w:rPr>
          <w:rFonts w:ascii="仿宋_GB2312" w:eastAsia="仿宋_GB2312" w:hint="eastAsia"/>
          <w:sz w:val="32"/>
          <w:szCs w:val="32"/>
        </w:rPr>
        <w:t>负责船用燃料油供应企业</w:t>
      </w:r>
      <w:r w:rsidR="00516F60">
        <w:rPr>
          <w:rFonts w:ascii="仿宋_GB2312" w:eastAsia="仿宋_GB2312" w:hint="eastAsia"/>
          <w:sz w:val="32"/>
          <w:szCs w:val="32"/>
        </w:rPr>
        <w:t>的</w:t>
      </w:r>
      <w:r>
        <w:rPr>
          <w:rFonts w:ascii="仿宋_GB2312" w:eastAsia="仿宋_GB2312" w:hint="eastAsia"/>
          <w:sz w:val="32"/>
          <w:szCs w:val="32"/>
        </w:rPr>
        <w:t>备案</w:t>
      </w:r>
      <w:r w:rsidR="00516F60">
        <w:rPr>
          <w:rFonts w:ascii="仿宋_GB2312" w:eastAsia="仿宋_GB2312" w:hint="eastAsia"/>
          <w:sz w:val="32"/>
          <w:szCs w:val="32"/>
        </w:rPr>
        <w:t>管理</w:t>
      </w:r>
      <w:r>
        <w:rPr>
          <w:rFonts w:ascii="仿宋_GB2312" w:eastAsia="仿宋_GB2312" w:hint="eastAsia"/>
          <w:sz w:val="32"/>
          <w:szCs w:val="32"/>
        </w:rPr>
        <w:t>，负责</w:t>
      </w:r>
      <w:r w:rsidR="00516F60">
        <w:rPr>
          <w:rFonts w:ascii="仿宋_GB2312" w:eastAsia="仿宋_GB2312" w:hint="eastAsia"/>
          <w:sz w:val="32"/>
          <w:szCs w:val="32"/>
        </w:rPr>
        <w:t>制定</w:t>
      </w:r>
      <w:r>
        <w:rPr>
          <w:rFonts w:ascii="仿宋_GB2312" w:eastAsia="仿宋_GB2312" w:hint="eastAsia"/>
          <w:sz w:val="32"/>
          <w:szCs w:val="32"/>
        </w:rPr>
        <w:t>船用燃料油供应</w:t>
      </w:r>
      <w:r w:rsidR="007F3286">
        <w:rPr>
          <w:rFonts w:ascii="仿宋_GB2312" w:eastAsia="仿宋_GB2312" w:hint="eastAsia"/>
          <w:sz w:val="32"/>
          <w:szCs w:val="32"/>
        </w:rPr>
        <w:t>行业监督管理</w:t>
      </w:r>
      <w:r w:rsidR="00516F60">
        <w:rPr>
          <w:rFonts w:ascii="仿宋_GB2312" w:eastAsia="仿宋_GB2312" w:hint="eastAsia"/>
          <w:sz w:val="32"/>
          <w:szCs w:val="32"/>
        </w:rPr>
        <w:t>的相关规定及发展规划。</w:t>
      </w:r>
      <w:r w:rsidR="006B2E9D">
        <w:rPr>
          <w:rFonts w:ascii="仿宋_GB2312" w:eastAsia="仿宋_GB2312" w:hint="eastAsia"/>
          <w:sz w:val="32"/>
          <w:szCs w:val="32"/>
        </w:rPr>
        <w:t>各港航事业发展分中心（以下简称“分中心”）</w:t>
      </w:r>
      <w:r w:rsidR="00516F60">
        <w:rPr>
          <w:rFonts w:ascii="仿宋_GB2312" w:eastAsia="仿宋_GB2312" w:hint="eastAsia"/>
          <w:sz w:val="32"/>
          <w:szCs w:val="32"/>
        </w:rPr>
        <w:t>负责船用燃料油供应行业的日常监管</w:t>
      </w:r>
      <w:r w:rsidR="006B2E9D">
        <w:rPr>
          <w:rFonts w:ascii="仿宋_GB2312" w:eastAsia="仿宋_GB2312" w:hint="eastAsia"/>
          <w:sz w:val="32"/>
          <w:szCs w:val="32"/>
        </w:rPr>
        <w:t>。</w:t>
      </w:r>
      <w:r>
        <w:rPr>
          <w:rFonts w:ascii="仿宋_GB2312" w:eastAsia="仿宋_GB2312" w:hint="eastAsia"/>
          <w:sz w:val="32"/>
          <w:szCs w:val="32"/>
        </w:rPr>
        <w:t>市港航行政执法队（以下简称“执法队”）以市局名义负责相关行政执法工作</w:t>
      </w:r>
      <w:r w:rsidR="001F4D4C">
        <w:rPr>
          <w:rFonts w:ascii="仿宋_GB2312" w:eastAsia="仿宋_GB2312" w:hint="eastAsia"/>
          <w:sz w:val="32"/>
          <w:szCs w:val="32"/>
        </w:rPr>
        <w:t>。</w:t>
      </w:r>
    </w:p>
    <w:p w:rsidR="004B7FA2" w:rsidRDefault="002D0823">
      <w:pPr>
        <w:spacing w:line="560" w:lineRule="exact"/>
        <w:ind w:firstLineChars="200" w:firstLine="643"/>
        <w:rPr>
          <w:rFonts w:ascii="仿宋_GB2312" w:eastAsia="仿宋_GB2312"/>
          <w:sz w:val="32"/>
          <w:szCs w:val="32"/>
        </w:rPr>
      </w:pPr>
      <w:r>
        <w:rPr>
          <w:rFonts w:ascii="仿宋_GB2312" w:eastAsia="仿宋_GB2312" w:hint="eastAsia"/>
          <w:b/>
          <w:sz w:val="32"/>
          <w:szCs w:val="32"/>
        </w:rPr>
        <w:t xml:space="preserve">第五条 </w:t>
      </w:r>
      <w:r>
        <w:rPr>
          <w:rFonts w:ascii="仿宋_GB2312" w:eastAsia="仿宋_GB2312" w:hint="eastAsia"/>
          <w:sz w:val="32"/>
          <w:szCs w:val="32"/>
        </w:rPr>
        <w:t>使用船舶从事国内航行船舶船用燃料油供应服务的企业，需满足以下条件：</w:t>
      </w:r>
    </w:p>
    <w:p w:rsidR="004B7FA2" w:rsidRDefault="002D0823">
      <w:pPr>
        <w:spacing w:line="560" w:lineRule="exact"/>
        <w:ind w:firstLineChars="200" w:firstLine="640"/>
        <w:rPr>
          <w:rFonts w:ascii="仿宋_GB2312" w:eastAsia="仿宋_GB2312"/>
          <w:sz w:val="32"/>
          <w:szCs w:val="32"/>
        </w:rPr>
      </w:pPr>
      <w:r>
        <w:rPr>
          <w:rFonts w:ascii="仿宋_GB2312" w:eastAsia="仿宋_GB2312" w:hint="eastAsia"/>
          <w:sz w:val="32"/>
          <w:szCs w:val="32"/>
        </w:rPr>
        <w:t>（一）持有《工商营业执照》，有相关经营项目，并在</w:t>
      </w:r>
      <w:r>
        <w:rPr>
          <w:rFonts w:ascii="仿宋_GB2312" w:eastAsia="仿宋_GB2312" w:hint="eastAsia"/>
          <w:sz w:val="32"/>
          <w:szCs w:val="32"/>
        </w:rPr>
        <w:lastRenderedPageBreak/>
        <w:t>舟山注册登记；</w:t>
      </w:r>
    </w:p>
    <w:p w:rsidR="004B7FA2" w:rsidRDefault="002D0823">
      <w:pPr>
        <w:spacing w:line="560" w:lineRule="exact"/>
        <w:ind w:firstLineChars="200" w:firstLine="640"/>
        <w:rPr>
          <w:rFonts w:ascii="仿宋_GB2312" w:eastAsia="仿宋_GB2312"/>
          <w:sz w:val="32"/>
          <w:szCs w:val="32"/>
        </w:rPr>
      </w:pPr>
      <w:r>
        <w:rPr>
          <w:rFonts w:ascii="仿宋_GB2312" w:eastAsia="仿宋_GB2312" w:hint="eastAsia"/>
          <w:sz w:val="32"/>
          <w:szCs w:val="32"/>
        </w:rPr>
        <w:t>（二）在舟山行政区域内有固定的生产经营场所；</w:t>
      </w:r>
    </w:p>
    <w:p w:rsidR="004B7FA2" w:rsidRDefault="002D0823">
      <w:pPr>
        <w:spacing w:line="560" w:lineRule="exact"/>
        <w:ind w:firstLineChars="200" w:firstLine="640"/>
        <w:rPr>
          <w:rFonts w:ascii="仿宋_GB2312" w:eastAsia="仿宋_GB2312"/>
          <w:sz w:val="32"/>
          <w:szCs w:val="32"/>
        </w:rPr>
      </w:pPr>
      <w:r>
        <w:rPr>
          <w:rFonts w:ascii="仿宋_GB2312" w:eastAsia="仿宋_GB2312" w:hint="eastAsia"/>
          <w:sz w:val="32"/>
          <w:szCs w:val="32"/>
        </w:rPr>
        <w:t>（三）</w:t>
      </w:r>
      <w:r>
        <w:rPr>
          <w:rFonts w:eastAsia="仿宋_GB2312" w:hint="eastAsia"/>
          <w:sz w:val="32"/>
          <w:szCs w:val="32"/>
        </w:rPr>
        <w:t>至少具备</w:t>
      </w:r>
      <w:r>
        <w:rPr>
          <w:rFonts w:ascii="仿宋_GB2312" w:eastAsia="仿宋_GB2312" w:hAnsi="仿宋_GB2312" w:cs="仿宋_GB2312" w:hint="eastAsia"/>
          <w:sz w:val="32"/>
          <w:szCs w:val="32"/>
        </w:rPr>
        <w:t>1艘与</w:t>
      </w:r>
      <w:r>
        <w:rPr>
          <w:rFonts w:ascii="仿宋_GB2312" w:eastAsia="仿宋_GB2312" w:hint="eastAsia"/>
          <w:sz w:val="32"/>
          <w:szCs w:val="32"/>
        </w:rPr>
        <w:t>船用燃料油供应服务相适应的船舶；</w:t>
      </w:r>
    </w:p>
    <w:p w:rsidR="004B7FA2" w:rsidRDefault="002D0823">
      <w:pPr>
        <w:spacing w:line="560" w:lineRule="exact"/>
        <w:ind w:firstLineChars="200" w:firstLine="640"/>
        <w:rPr>
          <w:rFonts w:ascii="仿宋_GB2312" w:eastAsia="仿宋_GB2312"/>
          <w:sz w:val="32"/>
          <w:szCs w:val="32"/>
        </w:rPr>
      </w:pPr>
      <w:r>
        <w:rPr>
          <w:rFonts w:ascii="仿宋_GB2312" w:eastAsia="仿宋_GB2312" w:hint="eastAsia"/>
          <w:sz w:val="32"/>
          <w:szCs w:val="32"/>
        </w:rPr>
        <w:t>（四）为船舶提供柴油等成品油供应服务的，取得商务主管部门</w:t>
      </w:r>
      <w:r>
        <w:rPr>
          <w:rFonts w:ascii="仿宋_GB2312" w:eastAsia="仿宋_GB2312" w:hint="eastAsia"/>
          <w:color w:val="000000"/>
          <w:sz w:val="32"/>
          <w:szCs w:val="32"/>
        </w:rPr>
        <w:t>颁发</w:t>
      </w:r>
      <w:r>
        <w:rPr>
          <w:rFonts w:ascii="仿宋_GB2312" w:eastAsia="仿宋_GB2312" w:hint="eastAsia"/>
          <w:sz w:val="32"/>
          <w:szCs w:val="32"/>
        </w:rPr>
        <w:t>的批准证书；</w:t>
      </w:r>
    </w:p>
    <w:p w:rsidR="004B7FA2" w:rsidRDefault="002D0823">
      <w:pPr>
        <w:spacing w:line="560" w:lineRule="exact"/>
        <w:ind w:firstLineChars="200" w:firstLine="640"/>
        <w:rPr>
          <w:rFonts w:ascii="仿宋_GB2312" w:eastAsia="仿宋_GB2312"/>
          <w:sz w:val="32"/>
          <w:szCs w:val="32"/>
        </w:rPr>
      </w:pPr>
      <w:r>
        <w:rPr>
          <w:rFonts w:ascii="仿宋_GB2312" w:eastAsia="仿宋_GB2312" w:hint="eastAsia"/>
          <w:sz w:val="32"/>
          <w:szCs w:val="32"/>
        </w:rPr>
        <w:t>（五）</w:t>
      </w:r>
      <w:r>
        <w:rPr>
          <w:rFonts w:ascii="仿宋_GB2312" w:eastAsia="仿宋_GB2312" w:hAnsi="宋体" w:cs="黑体" w:hint="eastAsia"/>
          <w:color w:val="000000"/>
          <w:kern w:val="0"/>
          <w:sz w:val="32"/>
          <w:szCs w:val="32"/>
        </w:rPr>
        <w:t>有与经营范围、规模相适应的</w:t>
      </w:r>
      <w:r>
        <w:rPr>
          <w:rFonts w:ascii="仿宋_GB2312" w:eastAsia="仿宋_GB2312" w:hint="eastAsia"/>
          <w:sz w:val="32"/>
          <w:szCs w:val="32"/>
        </w:rPr>
        <w:t>安全生产管理人员；</w:t>
      </w:r>
    </w:p>
    <w:p w:rsidR="00E857D1" w:rsidRDefault="002D0823">
      <w:pPr>
        <w:spacing w:line="560" w:lineRule="exact"/>
        <w:ind w:firstLineChars="200" w:firstLine="640"/>
        <w:rPr>
          <w:rFonts w:ascii="仿宋_GB2312" w:eastAsia="仿宋_GB2312"/>
          <w:sz w:val="32"/>
          <w:szCs w:val="32"/>
        </w:rPr>
      </w:pPr>
      <w:r>
        <w:rPr>
          <w:rFonts w:ascii="仿宋_GB2312" w:eastAsia="仿宋_GB2312" w:hint="eastAsia"/>
          <w:sz w:val="32"/>
          <w:szCs w:val="32"/>
        </w:rPr>
        <w:t>（六）有与船用燃料油供应相适应的安全与防污染管理制度、安全与防污染事故应急预案。其中，应急预案应经专家评审通过，形成书面评审纪要</w:t>
      </w:r>
      <w:r w:rsidR="00E857D1">
        <w:rPr>
          <w:rFonts w:ascii="仿宋_GB2312" w:eastAsia="仿宋_GB2312" w:hint="eastAsia"/>
          <w:sz w:val="32"/>
          <w:szCs w:val="32"/>
        </w:rPr>
        <w:t>；</w:t>
      </w:r>
    </w:p>
    <w:p w:rsidR="004B7FA2" w:rsidRDefault="00E857D1">
      <w:pPr>
        <w:spacing w:line="560" w:lineRule="exact"/>
        <w:ind w:firstLineChars="200" w:firstLine="640"/>
        <w:rPr>
          <w:rFonts w:ascii="仿宋_GB2312" w:eastAsia="仿宋_GB2312"/>
          <w:sz w:val="32"/>
          <w:szCs w:val="32"/>
        </w:rPr>
      </w:pPr>
      <w:r>
        <w:rPr>
          <w:rFonts w:ascii="仿宋_GB2312" w:eastAsia="仿宋_GB2312" w:hint="eastAsia"/>
          <w:sz w:val="32"/>
          <w:szCs w:val="32"/>
        </w:rPr>
        <w:t>（七）按要求与相应的船舶污染清除单位签订船舶污染清除协议。</w:t>
      </w:r>
    </w:p>
    <w:p w:rsidR="004B7FA2" w:rsidRDefault="004B7FA2" w:rsidP="00EF32A1">
      <w:pPr>
        <w:spacing w:line="560" w:lineRule="exact"/>
        <w:ind w:firstLineChars="200" w:firstLine="643"/>
        <w:rPr>
          <w:rFonts w:ascii="仿宋_GB2312" w:eastAsia="仿宋_GB2312"/>
          <w:sz w:val="32"/>
          <w:szCs w:val="32"/>
        </w:rPr>
      </w:pPr>
      <w:r w:rsidRPr="004B7FA2">
        <w:rPr>
          <w:rFonts w:ascii="仿宋_GB2312" w:eastAsia="仿宋_GB2312" w:hint="eastAsia"/>
          <w:b/>
          <w:bCs/>
          <w:sz w:val="32"/>
          <w:szCs w:val="32"/>
        </w:rPr>
        <w:t>第六条</w:t>
      </w:r>
      <w:r w:rsidR="002D0823">
        <w:rPr>
          <w:rFonts w:ascii="仿宋_GB2312" w:eastAsia="仿宋_GB2312" w:hint="eastAsia"/>
          <w:sz w:val="32"/>
          <w:szCs w:val="32"/>
        </w:rPr>
        <w:t>从事国内航行船舶船用燃料油供应服务的船舶，需满足以下条件：</w:t>
      </w:r>
    </w:p>
    <w:p w:rsidR="004B7FA2" w:rsidRPr="004B7FA2" w:rsidRDefault="004B7FA2">
      <w:pPr>
        <w:spacing w:line="560" w:lineRule="exact"/>
        <w:ind w:firstLineChars="200" w:firstLine="640"/>
        <w:rPr>
          <w:rFonts w:ascii="仿宋_GB2312" w:eastAsia="仿宋_GB2312"/>
          <w:sz w:val="32"/>
          <w:szCs w:val="32"/>
        </w:rPr>
      </w:pPr>
      <w:r w:rsidRPr="004B7FA2">
        <w:rPr>
          <w:rFonts w:ascii="仿宋_GB2312" w:eastAsia="仿宋_GB2312" w:hint="eastAsia"/>
          <w:sz w:val="32"/>
          <w:szCs w:val="32"/>
        </w:rPr>
        <w:t>（一）船籍港为舟山；</w:t>
      </w:r>
    </w:p>
    <w:p w:rsidR="004B7FA2" w:rsidRDefault="002D0823" w:rsidP="004B7FA2">
      <w:pPr>
        <w:spacing w:line="560" w:lineRule="exact"/>
        <w:ind w:firstLine="640"/>
        <w:rPr>
          <w:rFonts w:ascii="仿宋_GB2312" w:eastAsia="仿宋_GB2312" w:hAnsi="仿宋_GB2312" w:cs="仿宋_GB2312"/>
          <w:sz w:val="32"/>
          <w:szCs w:val="32"/>
        </w:rPr>
      </w:pPr>
      <w:r>
        <w:rPr>
          <w:rFonts w:ascii="仿宋_GB2312" w:eastAsia="仿宋_GB2312" w:hint="eastAsia"/>
          <w:sz w:val="32"/>
          <w:szCs w:val="32"/>
        </w:rPr>
        <w:t>（二）船舶类型为</w:t>
      </w:r>
      <w:r>
        <w:rPr>
          <w:rFonts w:ascii="仿宋_GB2312" w:eastAsia="仿宋_GB2312" w:hAnsi="仿宋_GB2312" w:cs="仿宋_GB2312" w:hint="eastAsia"/>
          <w:sz w:val="32"/>
          <w:szCs w:val="32"/>
        </w:rPr>
        <w:t>与</w:t>
      </w:r>
      <w:r>
        <w:rPr>
          <w:rFonts w:ascii="仿宋_GB2312" w:eastAsia="仿宋_GB2312" w:hint="eastAsia"/>
          <w:sz w:val="32"/>
          <w:szCs w:val="32"/>
        </w:rPr>
        <w:t>船用燃料油供应服务相适应的供油</w:t>
      </w:r>
      <w:r>
        <w:rPr>
          <w:rFonts w:ascii="仿宋_GB2312" w:eastAsia="仿宋_GB2312" w:hAnsi="仿宋_GB2312" w:cs="仿宋_GB2312" w:hint="eastAsia"/>
          <w:sz w:val="32"/>
          <w:szCs w:val="32"/>
        </w:rPr>
        <w:t>船；</w:t>
      </w:r>
    </w:p>
    <w:p w:rsidR="004B7FA2" w:rsidRDefault="002D0823" w:rsidP="004B7FA2">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（三）持有效“安全管理证书”或“临时安全管理证书”；</w:t>
      </w:r>
    </w:p>
    <w:p w:rsidR="004B7FA2" w:rsidRDefault="002D0823" w:rsidP="004B7FA2">
      <w:pPr>
        <w:spacing w:line="560" w:lineRule="exact"/>
        <w:ind w:firstLine="640"/>
        <w:rPr>
          <w:rFonts w:ascii="仿宋_GB2312" w:eastAsia="仿宋_GB2312"/>
          <w:sz w:val="32"/>
          <w:szCs w:val="32"/>
        </w:rPr>
      </w:pPr>
      <w:r>
        <w:rPr>
          <w:rFonts w:ascii="仿宋_GB2312" w:eastAsia="仿宋_GB2312" w:hAnsi="仿宋_GB2312" w:cs="仿宋_GB2312" w:hint="eastAsia"/>
          <w:sz w:val="32"/>
          <w:szCs w:val="32"/>
        </w:rPr>
        <w:t>（四）</w:t>
      </w:r>
      <w:r w:rsidR="004B7FA2" w:rsidRPr="004B7FA2">
        <w:rPr>
          <w:rFonts w:ascii="仿宋_GB2312" w:eastAsia="仿宋_GB2312" w:hint="eastAsia"/>
          <w:sz w:val="32"/>
          <w:szCs w:val="32"/>
        </w:rPr>
        <w:t>船舶</w:t>
      </w:r>
      <w:r>
        <w:rPr>
          <w:rFonts w:ascii="仿宋_GB2312" w:eastAsia="仿宋_GB2312" w:hint="eastAsia"/>
          <w:sz w:val="32"/>
          <w:szCs w:val="32"/>
        </w:rPr>
        <w:t>为自有或光租的，</w:t>
      </w:r>
      <w:r w:rsidR="004B7FA2" w:rsidRPr="00002301">
        <w:rPr>
          <w:rFonts w:ascii="仿宋_GB2312" w:eastAsia="仿宋_GB2312" w:hint="eastAsia"/>
          <w:sz w:val="32"/>
          <w:szCs w:val="32"/>
        </w:rPr>
        <w:t>应如实向海事管理机构申请办理船舶所有权登记、光船租赁登记</w:t>
      </w:r>
      <w:r>
        <w:rPr>
          <w:rFonts w:ascii="仿宋_GB2312" w:eastAsia="仿宋_GB2312" w:hint="eastAsia"/>
          <w:sz w:val="32"/>
          <w:szCs w:val="32"/>
        </w:rPr>
        <w:t>；</w:t>
      </w:r>
    </w:p>
    <w:p w:rsidR="007C2187" w:rsidRDefault="002D0823" w:rsidP="004B7FA2">
      <w:pPr>
        <w:spacing w:line="560" w:lineRule="exact"/>
        <w:ind w:firstLine="640"/>
        <w:rPr>
          <w:rFonts w:ascii="仿宋_GB2312" w:eastAsia="仿宋_GB2312"/>
          <w:sz w:val="32"/>
          <w:szCs w:val="32"/>
        </w:rPr>
      </w:pPr>
      <w:r>
        <w:rPr>
          <w:rFonts w:ascii="仿宋_GB2312" w:eastAsia="仿宋_GB2312" w:hint="eastAsia"/>
          <w:sz w:val="32"/>
          <w:szCs w:val="32"/>
        </w:rPr>
        <w:t>（五）船舶为期租的，提供与船舶经营人签订期限1年以上的船舶期租合同和安全协议</w:t>
      </w:r>
      <w:r w:rsidR="00B36B1B">
        <w:rPr>
          <w:rFonts w:ascii="仿宋_GB2312" w:eastAsia="仿宋_GB2312" w:hint="eastAsia"/>
          <w:sz w:val="32"/>
          <w:szCs w:val="32"/>
        </w:rPr>
        <w:t>，并取得</w:t>
      </w:r>
      <w:r w:rsidR="00786620">
        <w:rPr>
          <w:rFonts w:ascii="仿宋_GB2312" w:eastAsia="仿宋_GB2312" w:hint="eastAsia"/>
          <w:sz w:val="32"/>
          <w:szCs w:val="32"/>
        </w:rPr>
        <w:t>有效</w:t>
      </w:r>
      <w:r w:rsidR="00B36B1B">
        <w:rPr>
          <w:rFonts w:ascii="仿宋_GB2312" w:eastAsia="仿宋_GB2312" w:hint="eastAsia"/>
          <w:sz w:val="32"/>
          <w:szCs w:val="32"/>
        </w:rPr>
        <w:t>《</w:t>
      </w:r>
      <w:r w:rsidR="00786620">
        <w:rPr>
          <w:rFonts w:ascii="仿宋_GB2312" w:eastAsia="仿宋_GB2312" w:hint="eastAsia"/>
          <w:sz w:val="32"/>
          <w:szCs w:val="32"/>
        </w:rPr>
        <w:t>船舶营业运输</w:t>
      </w:r>
      <w:r w:rsidR="00B36B1B">
        <w:rPr>
          <w:rFonts w:ascii="仿宋_GB2312" w:eastAsia="仿宋_GB2312" w:hint="eastAsia"/>
          <w:sz w:val="32"/>
          <w:szCs w:val="32"/>
        </w:rPr>
        <w:t>证》</w:t>
      </w:r>
      <w:r w:rsidR="007C2187">
        <w:rPr>
          <w:rFonts w:ascii="仿宋_GB2312" w:eastAsia="仿宋_GB2312" w:hint="eastAsia"/>
          <w:sz w:val="32"/>
          <w:szCs w:val="32"/>
        </w:rPr>
        <w:t>；</w:t>
      </w:r>
    </w:p>
    <w:p w:rsidR="004B7FA2" w:rsidRPr="004B7FA2" w:rsidRDefault="007C2187" w:rsidP="004B7FA2">
      <w:pPr>
        <w:spacing w:line="560" w:lineRule="exact"/>
        <w:ind w:firstLine="640"/>
        <w:rPr>
          <w:rFonts w:ascii="仿宋_GB2312" w:eastAsia="仿宋_GB2312"/>
          <w:sz w:val="32"/>
          <w:szCs w:val="32"/>
        </w:rPr>
      </w:pPr>
      <w:r>
        <w:rPr>
          <w:rFonts w:ascii="仿宋_GB2312" w:eastAsia="仿宋_GB2312" w:hint="eastAsia"/>
          <w:sz w:val="32"/>
          <w:szCs w:val="32"/>
        </w:rPr>
        <w:t>（六）配备符合海事部门要求的安全与防污染设施设备。</w:t>
      </w:r>
    </w:p>
    <w:p w:rsidR="00002301" w:rsidRPr="00274CE7" w:rsidRDefault="002D0823" w:rsidP="00274CE7">
      <w:pPr>
        <w:spacing w:line="600" w:lineRule="exact"/>
        <w:ind w:firstLineChars="220" w:firstLine="707"/>
        <w:rPr>
          <w:rFonts w:ascii="仿宋_GB2312" w:eastAsia="仿宋_GB2312"/>
          <w:sz w:val="32"/>
          <w:szCs w:val="32"/>
        </w:rPr>
      </w:pPr>
      <w:r>
        <w:rPr>
          <w:rFonts w:ascii="仿宋_GB2312" w:eastAsia="仿宋_GB2312" w:hint="eastAsia"/>
          <w:b/>
          <w:sz w:val="32"/>
          <w:szCs w:val="32"/>
        </w:rPr>
        <w:lastRenderedPageBreak/>
        <w:t>第七条</w:t>
      </w:r>
      <w:r w:rsidR="00274CE7">
        <w:rPr>
          <w:rFonts w:ascii="仿宋_GB2312" w:eastAsia="仿宋_GB2312" w:hint="eastAsia"/>
          <w:sz w:val="32"/>
          <w:szCs w:val="32"/>
        </w:rPr>
        <w:t>新增船用燃料油供应企业</w:t>
      </w:r>
      <w:r w:rsidR="003829D1">
        <w:rPr>
          <w:rFonts w:ascii="仿宋_GB2312" w:eastAsia="仿宋_GB2312" w:hint="eastAsia"/>
          <w:sz w:val="32"/>
          <w:szCs w:val="32"/>
        </w:rPr>
        <w:t>的，</w:t>
      </w:r>
      <w:r w:rsidR="00274CE7" w:rsidRPr="00C86B18">
        <w:rPr>
          <w:rFonts w:ascii="仿宋_GB2312" w:eastAsia="仿宋_GB2312" w:hint="eastAsia"/>
          <w:sz w:val="32"/>
          <w:szCs w:val="32"/>
        </w:rPr>
        <w:t>按照下列程序进行：</w:t>
      </w:r>
    </w:p>
    <w:p w:rsidR="00C5641F" w:rsidRPr="00002301" w:rsidRDefault="00002301" w:rsidP="00002301">
      <w:pPr>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sidR="001D47C2" w:rsidRPr="00002301">
        <w:rPr>
          <w:rFonts w:ascii="仿宋_GB2312" w:eastAsia="仿宋_GB2312" w:hint="eastAsia"/>
          <w:sz w:val="32"/>
          <w:szCs w:val="32"/>
        </w:rPr>
        <w:t>企业</w:t>
      </w:r>
      <w:r w:rsidR="003C2329" w:rsidRPr="00002301">
        <w:rPr>
          <w:rFonts w:ascii="仿宋_GB2312" w:eastAsia="仿宋_GB2312" w:hint="eastAsia"/>
          <w:sz w:val="32"/>
          <w:szCs w:val="32"/>
        </w:rPr>
        <w:t>按照“八统一”要求通过浙江政务网申报；</w:t>
      </w:r>
      <w:r w:rsidR="003C2329" w:rsidRPr="00002301" w:rsidDel="003C2329">
        <w:rPr>
          <w:rFonts w:ascii="仿宋_GB2312" w:eastAsia="仿宋_GB2312" w:hint="eastAsia"/>
          <w:sz w:val="32"/>
          <w:szCs w:val="32"/>
        </w:rPr>
        <w:t xml:space="preserve"> </w:t>
      </w:r>
    </w:p>
    <w:p w:rsidR="00C5641F" w:rsidRPr="00002301" w:rsidRDefault="0027412A" w:rsidP="0027412A">
      <w:pPr>
        <w:spacing w:line="560" w:lineRule="exact"/>
        <w:ind w:firstLineChars="200" w:firstLine="664"/>
        <w:rPr>
          <w:rFonts w:ascii="仿宋_GB2312" w:eastAsia="仿宋_GB2312"/>
          <w:sz w:val="32"/>
          <w:szCs w:val="32"/>
        </w:rPr>
      </w:pPr>
      <w:r>
        <w:rPr>
          <w:rFonts w:ascii="仿宋_GB2312" w:eastAsia="仿宋_GB2312" w:hAnsi="仿宋" w:hint="eastAsia"/>
          <w:noProof/>
          <w:spacing w:val="6"/>
          <w:sz w:val="32"/>
          <w:szCs w:val="32"/>
        </w:rPr>
        <w:t>（二）</w:t>
      </w:r>
      <w:r w:rsidR="00C439FB" w:rsidRPr="00002301">
        <w:rPr>
          <w:rFonts w:ascii="仿宋_GB2312" w:eastAsia="仿宋_GB2312" w:hAnsi="仿宋" w:hint="eastAsia"/>
          <w:noProof/>
          <w:spacing w:val="6"/>
          <w:sz w:val="32"/>
          <w:szCs w:val="32"/>
        </w:rPr>
        <w:t>市局</w:t>
      </w:r>
      <w:r w:rsidR="00C439FB" w:rsidRPr="00002301">
        <w:rPr>
          <w:rFonts w:ascii="仿宋_GB2312" w:eastAsia="仿宋_GB2312" w:hint="eastAsia"/>
          <w:sz w:val="32"/>
          <w:szCs w:val="32"/>
        </w:rPr>
        <w:t>行政许可部门收到企业申请后，通知所在地</w:t>
      </w:r>
      <w:r w:rsidR="003C2329" w:rsidRPr="00002301">
        <w:rPr>
          <w:rFonts w:ascii="仿宋_GB2312" w:eastAsia="仿宋_GB2312" w:hAnsi="仿宋" w:hint="eastAsia"/>
          <w:noProof/>
          <w:spacing w:val="6"/>
          <w:sz w:val="32"/>
          <w:szCs w:val="32"/>
        </w:rPr>
        <w:t>港航分中心</w:t>
      </w:r>
      <w:r w:rsidR="00C439FB" w:rsidRPr="00002301">
        <w:rPr>
          <w:rFonts w:ascii="仿宋_GB2312" w:eastAsia="仿宋_GB2312" w:hAnsi="仿宋" w:hint="eastAsia"/>
          <w:noProof/>
          <w:spacing w:val="6"/>
          <w:sz w:val="32"/>
          <w:szCs w:val="32"/>
        </w:rPr>
        <w:t>组织现场核查，</w:t>
      </w:r>
      <w:r w:rsidR="003C2329" w:rsidRPr="00002301">
        <w:rPr>
          <w:rFonts w:ascii="仿宋_GB2312" w:eastAsia="仿宋_GB2312" w:hint="eastAsia"/>
          <w:sz w:val="32"/>
          <w:szCs w:val="32"/>
        </w:rPr>
        <w:t>核实企业</w:t>
      </w:r>
      <w:r w:rsidR="00C439FB" w:rsidRPr="00002301">
        <w:rPr>
          <w:rFonts w:ascii="仿宋_GB2312" w:eastAsia="仿宋_GB2312" w:hint="eastAsia"/>
          <w:sz w:val="32"/>
          <w:szCs w:val="32"/>
        </w:rPr>
        <w:t>是否符合本办法要求，并做好现场核查记录</w:t>
      </w:r>
      <w:r w:rsidR="003C2329" w:rsidRPr="00002301">
        <w:rPr>
          <w:rFonts w:ascii="仿宋_GB2312" w:eastAsia="仿宋_GB2312" w:hint="eastAsia"/>
          <w:sz w:val="32"/>
          <w:szCs w:val="32"/>
        </w:rPr>
        <w:t>；</w:t>
      </w:r>
    </w:p>
    <w:p w:rsidR="00C5641F" w:rsidRPr="00002301" w:rsidRDefault="00002301" w:rsidP="00002301">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6E689A">
        <w:rPr>
          <w:rFonts w:ascii="仿宋_GB2312" w:eastAsia="仿宋_GB2312" w:hint="eastAsia"/>
          <w:sz w:val="32"/>
          <w:szCs w:val="32"/>
        </w:rPr>
        <w:t>三</w:t>
      </w:r>
      <w:r>
        <w:rPr>
          <w:rFonts w:ascii="仿宋_GB2312" w:eastAsia="仿宋_GB2312" w:hint="eastAsia"/>
          <w:sz w:val="32"/>
          <w:szCs w:val="32"/>
        </w:rPr>
        <w:t>）</w:t>
      </w:r>
      <w:r w:rsidR="00C5641F" w:rsidRPr="00002301">
        <w:rPr>
          <w:rFonts w:ascii="仿宋_GB2312" w:eastAsia="仿宋_GB2312" w:hint="eastAsia"/>
          <w:sz w:val="32"/>
          <w:szCs w:val="32"/>
        </w:rPr>
        <w:t>市局行政许可部门根据企业申请和现场核查记录，</w:t>
      </w:r>
      <w:r w:rsidR="00013C60">
        <w:rPr>
          <w:rFonts w:ascii="仿宋_GB2312" w:eastAsia="仿宋_GB2312" w:hint="eastAsia"/>
          <w:sz w:val="32"/>
          <w:szCs w:val="32"/>
        </w:rPr>
        <w:t>做好船舶港口服务备案工作</w:t>
      </w:r>
      <w:r w:rsidR="00C5641F" w:rsidRPr="00002301">
        <w:rPr>
          <w:rFonts w:ascii="仿宋_GB2312" w:eastAsia="仿宋_GB2312" w:hint="eastAsia"/>
          <w:sz w:val="32"/>
          <w:szCs w:val="32"/>
        </w:rPr>
        <w:t>。</w:t>
      </w:r>
    </w:p>
    <w:p w:rsidR="004B7FA2" w:rsidRDefault="002D0823">
      <w:pPr>
        <w:spacing w:line="560" w:lineRule="exact"/>
        <w:ind w:firstLineChars="200" w:firstLine="643"/>
        <w:rPr>
          <w:rFonts w:ascii="仿宋_GB2312" w:eastAsia="仿宋_GB2312"/>
          <w:sz w:val="32"/>
          <w:szCs w:val="32"/>
        </w:rPr>
      </w:pPr>
      <w:r>
        <w:rPr>
          <w:rFonts w:ascii="仿宋_GB2312" w:eastAsia="仿宋_GB2312" w:hint="eastAsia"/>
          <w:b/>
          <w:sz w:val="32"/>
          <w:szCs w:val="32"/>
        </w:rPr>
        <w:t>第八条</w:t>
      </w:r>
      <w:r w:rsidR="000E5E6F">
        <w:rPr>
          <w:rFonts w:ascii="仿宋_GB2312" w:eastAsia="仿宋_GB2312" w:hint="eastAsia"/>
          <w:sz w:val="32"/>
          <w:szCs w:val="32"/>
        </w:rPr>
        <w:t>各分中心</w:t>
      </w:r>
      <w:r>
        <w:rPr>
          <w:rFonts w:ascii="仿宋_GB2312" w:eastAsia="仿宋_GB2312" w:hint="eastAsia"/>
          <w:sz w:val="32"/>
          <w:szCs w:val="32"/>
        </w:rPr>
        <w:t>结合年度检查计划，对包括船用燃料油供应企业在内的船舶港口服务企业的备案情况</w:t>
      </w:r>
      <w:r w:rsidR="00B72CC1">
        <w:rPr>
          <w:rFonts w:ascii="仿宋_GB2312" w:eastAsia="仿宋_GB2312" w:hint="eastAsia"/>
          <w:sz w:val="32"/>
          <w:szCs w:val="32"/>
        </w:rPr>
        <w:t>、本办法执行情况</w:t>
      </w:r>
      <w:r>
        <w:rPr>
          <w:rFonts w:ascii="仿宋_GB2312" w:eastAsia="仿宋_GB2312" w:hint="eastAsia"/>
          <w:sz w:val="32"/>
          <w:szCs w:val="32"/>
        </w:rPr>
        <w:t>开展抽查。督促企业遵守国家有关法律、法规以及相关服务标准和行业规范的规定，切实落实企业主体责任，加强对自有或租赁供油船舶的安全管理。</w:t>
      </w:r>
      <w:r w:rsidR="00E81FDF">
        <w:rPr>
          <w:rFonts w:ascii="仿宋_GB2312" w:eastAsia="仿宋_GB2312" w:hint="eastAsia"/>
          <w:sz w:val="32"/>
          <w:szCs w:val="32"/>
        </w:rPr>
        <w:t>做好辖区船用燃料油供应企业的信用管理，并具体</w:t>
      </w:r>
      <w:r w:rsidR="00E81FDF">
        <w:rPr>
          <w:rFonts w:ascii="仿宋_GB2312" w:eastAsia="仿宋_GB2312" w:hAnsi="宋体" w:cs="宋体" w:hint="eastAsia"/>
          <w:kern w:val="0"/>
          <w:sz w:val="32"/>
          <w:szCs w:val="32"/>
        </w:rPr>
        <w:t>实施激励和惩戒措施。</w:t>
      </w:r>
    </w:p>
    <w:p w:rsidR="004B7FA2" w:rsidRDefault="002D0823">
      <w:pPr>
        <w:spacing w:line="560" w:lineRule="exact"/>
        <w:ind w:firstLineChars="200" w:firstLine="643"/>
        <w:rPr>
          <w:rFonts w:ascii="仿宋_GB2312" w:eastAsia="仿宋_GB2312"/>
          <w:sz w:val="32"/>
          <w:szCs w:val="32"/>
        </w:rPr>
      </w:pPr>
      <w:r>
        <w:rPr>
          <w:rFonts w:ascii="仿宋_GB2312" w:eastAsia="仿宋_GB2312" w:hint="eastAsia"/>
          <w:b/>
          <w:sz w:val="32"/>
          <w:szCs w:val="32"/>
        </w:rPr>
        <w:t>第九条</w:t>
      </w:r>
      <w:r>
        <w:rPr>
          <w:rFonts w:ascii="仿宋_GB2312" w:eastAsia="仿宋_GB2312" w:hint="eastAsia"/>
          <w:sz w:val="32"/>
          <w:szCs w:val="32"/>
        </w:rPr>
        <w:t>对抽查发现</w:t>
      </w:r>
      <w:r w:rsidR="003D6E0C">
        <w:rPr>
          <w:rFonts w:ascii="仿宋_GB2312" w:eastAsia="仿宋_GB2312" w:hint="eastAsia"/>
          <w:sz w:val="32"/>
          <w:szCs w:val="32"/>
        </w:rPr>
        <w:t>经营人</w:t>
      </w:r>
      <w:r>
        <w:rPr>
          <w:rFonts w:ascii="仿宋_GB2312" w:eastAsia="仿宋_GB2312" w:hint="eastAsia"/>
          <w:sz w:val="32"/>
          <w:szCs w:val="32"/>
        </w:rPr>
        <w:t>名称、固定经营场所、法定代表人、经营范围等事项发生变更</w:t>
      </w:r>
      <w:r w:rsidR="0068774C">
        <w:rPr>
          <w:rFonts w:ascii="仿宋_GB2312" w:eastAsia="仿宋_GB2312" w:hint="eastAsia"/>
          <w:sz w:val="32"/>
          <w:szCs w:val="32"/>
        </w:rPr>
        <w:t>或者终止经营</w:t>
      </w:r>
      <w:r>
        <w:rPr>
          <w:rFonts w:ascii="仿宋_GB2312" w:eastAsia="仿宋_GB2312" w:hint="eastAsia"/>
          <w:sz w:val="32"/>
          <w:szCs w:val="32"/>
        </w:rPr>
        <w:t>的，</w:t>
      </w:r>
      <w:r w:rsidR="002E3B7C">
        <w:rPr>
          <w:rFonts w:ascii="仿宋_GB2312" w:eastAsia="仿宋_GB2312" w:hint="eastAsia"/>
          <w:sz w:val="32"/>
          <w:szCs w:val="32"/>
        </w:rPr>
        <w:t>各分中心</w:t>
      </w:r>
      <w:r>
        <w:rPr>
          <w:rFonts w:ascii="仿宋_GB2312" w:eastAsia="仿宋_GB2312" w:hint="eastAsia"/>
          <w:sz w:val="32"/>
          <w:szCs w:val="32"/>
        </w:rPr>
        <w:t>应当及时将相关情况通报市局港口管理和行政许可部门，并督促企业办理</w:t>
      </w:r>
      <w:r w:rsidR="0068774C">
        <w:rPr>
          <w:rFonts w:ascii="仿宋_GB2312" w:eastAsia="仿宋_GB2312" w:hint="eastAsia"/>
          <w:sz w:val="32"/>
          <w:szCs w:val="32"/>
        </w:rPr>
        <w:t>变更</w:t>
      </w:r>
      <w:r>
        <w:rPr>
          <w:rFonts w:ascii="仿宋_GB2312" w:eastAsia="仿宋_GB2312" w:hint="eastAsia"/>
          <w:sz w:val="32"/>
          <w:szCs w:val="32"/>
        </w:rPr>
        <w:t>备案；发现未按规定进行备案从事船用燃料油供应的，</w:t>
      </w:r>
      <w:r w:rsidR="005738F1">
        <w:rPr>
          <w:rFonts w:ascii="仿宋_GB2312" w:eastAsia="仿宋_GB2312" w:hint="eastAsia"/>
          <w:sz w:val="32"/>
          <w:szCs w:val="32"/>
        </w:rPr>
        <w:t>应及时移送辖区执法队依法依规实施行政处罚</w:t>
      </w:r>
      <w:r>
        <w:rPr>
          <w:rFonts w:ascii="仿宋_GB2312" w:eastAsia="仿宋_GB2312" w:hint="eastAsia"/>
          <w:sz w:val="32"/>
          <w:szCs w:val="32"/>
        </w:rPr>
        <w:t>。</w:t>
      </w:r>
    </w:p>
    <w:p w:rsidR="002E5462" w:rsidRDefault="009B1AA4" w:rsidP="004843DE">
      <w:pPr>
        <w:spacing w:line="560" w:lineRule="exact"/>
        <w:ind w:firstLineChars="200" w:firstLine="643"/>
        <w:rPr>
          <w:rFonts w:ascii="仿宋_GB2312" w:eastAsia="仿宋_GB2312"/>
          <w:sz w:val="32"/>
          <w:szCs w:val="32"/>
        </w:rPr>
      </w:pPr>
      <w:r w:rsidRPr="004843DE">
        <w:rPr>
          <w:rFonts w:ascii="仿宋_GB2312" w:eastAsia="仿宋_GB2312" w:hint="eastAsia"/>
          <w:b/>
          <w:sz w:val="32"/>
          <w:szCs w:val="32"/>
        </w:rPr>
        <w:t>第十条</w:t>
      </w:r>
      <w:r>
        <w:rPr>
          <w:rFonts w:ascii="仿宋_GB2312" w:eastAsia="仿宋_GB2312" w:hint="eastAsia"/>
          <w:sz w:val="32"/>
          <w:szCs w:val="32"/>
        </w:rPr>
        <w:t xml:space="preserve"> 上述事项以外的其他信息发生变更</w:t>
      </w:r>
      <w:r w:rsidR="003F5647">
        <w:rPr>
          <w:rFonts w:ascii="仿宋_GB2312" w:eastAsia="仿宋_GB2312" w:hint="eastAsia"/>
          <w:sz w:val="32"/>
          <w:szCs w:val="32"/>
        </w:rPr>
        <w:t>但无需变更备案</w:t>
      </w:r>
      <w:r>
        <w:rPr>
          <w:rFonts w:ascii="仿宋_GB2312" w:eastAsia="仿宋_GB2312" w:hint="eastAsia"/>
          <w:sz w:val="32"/>
          <w:szCs w:val="32"/>
        </w:rPr>
        <w:t>的，企业</w:t>
      </w:r>
      <w:r w:rsidR="00EB1ECD">
        <w:rPr>
          <w:rFonts w:ascii="仿宋_GB2312" w:eastAsia="仿宋_GB2312" w:hint="eastAsia"/>
          <w:sz w:val="32"/>
          <w:szCs w:val="32"/>
        </w:rPr>
        <w:t>应</w:t>
      </w:r>
      <w:r>
        <w:rPr>
          <w:rFonts w:ascii="仿宋_GB2312" w:eastAsia="仿宋_GB2312" w:hint="eastAsia"/>
          <w:sz w:val="32"/>
          <w:szCs w:val="32"/>
        </w:rPr>
        <w:t>书面告知属地分中心。</w:t>
      </w:r>
      <w:r w:rsidR="00EB1ECD">
        <w:rPr>
          <w:rFonts w:ascii="仿宋_GB2312" w:eastAsia="仿宋_GB2312" w:hint="eastAsia"/>
          <w:sz w:val="32"/>
          <w:szCs w:val="32"/>
        </w:rPr>
        <w:t>其中，新增供油船舶的，属地分中心应</w:t>
      </w:r>
      <w:r w:rsidR="007D7ECB">
        <w:rPr>
          <w:rFonts w:ascii="仿宋_GB2312" w:eastAsia="仿宋_GB2312" w:hint="eastAsia"/>
          <w:sz w:val="32"/>
          <w:szCs w:val="32"/>
        </w:rPr>
        <w:t>按</w:t>
      </w:r>
      <w:r w:rsidR="005738F1">
        <w:rPr>
          <w:rFonts w:ascii="仿宋_GB2312" w:eastAsia="仿宋_GB2312" w:hint="eastAsia"/>
          <w:sz w:val="32"/>
          <w:szCs w:val="32"/>
        </w:rPr>
        <w:t>本办法</w:t>
      </w:r>
      <w:r w:rsidR="007D7ECB">
        <w:rPr>
          <w:rFonts w:ascii="仿宋_GB2312" w:eastAsia="仿宋_GB2312" w:hint="eastAsia"/>
          <w:sz w:val="32"/>
          <w:szCs w:val="32"/>
        </w:rPr>
        <w:t>要求进行</w:t>
      </w:r>
      <w:r w:rsidR="00EB1ECD">
        <w:rPr>
          <w:rFonts w:ascii="仿宋_GB2312" w:eastAsia="仿宋_GB2312" w:hint="eastAsia"/>
          <w:sz w:val="32"/>
          <w:szCs w:val="32"/>
        </w:rPr>
        <w:t>审查，</w:t>
      </w:r>
      <w:r w:rsidR="005738F1">
        <w:rPr>
          <w:rFonts w:ascii="仿宋_GB2312" w:eastAsia="仿宋_GB2312" w:hint="eastAsia"/>
          <w:sz w:val="32"/>
          <w:szCs w:val="32"/>
        </w:rPr>
        <w:t>对</w:t>
      </w:r>
      <w:r w:rsidR="007D7ECB">
        <w:rPr>
          <w:rFonts w:ascii="仿宋_GB2312" w:eastAsia="仿宋_GB2312" w:hint="eastAsia"/>
          <w:sz w:val="32"/>
          <w:szCs w:val="32"/>
        </w:rPr>
        <w:t>符合要求的</w:t>
      </w:r>
      <w:r w:rsidR="005738F1">
        <w:rPr>
          <w:rFonts w:ascii="仿宋_GB2312" w:eastAsia="仿宋_GB2312" w:hint="eastAsia"/>
          <w:sz w:val="32"/>
          <w:szCs w:val="32"/>
        </w:rPr>
        <w:t>供油船舶</w:t>
      </w:r>
      <w:r w:rsidR="007D7ECB">
        <w:rPr>
          <w:rFonts w:ascii="仿宋_GB2312" w:eastAsia="仿宋_GB2312" w:hint="eastAsia"/>
          <w:sz w:val="32"/>
          <w:szCs w:val="32"/>
        </w:rPr>
        <w:t>，予以报备</w:t>
      </w:r>
      <w:r w:rsidR="005738F1">
        <w:rPr>
          <w:rFonts w:ascii="仿宋_GB2312" w:eastAsia="仿宋_GB2312" w:hint="eastAsia"/>
          <w:sz w:val="32"/>
          <w:szCs w:val="32"/>
        </w:rPr>
        <w:t>确认</w:t>
      </w:r>
      <w:r w:rsidR="007D7ECB">
        <w:rPr>
          <w:rFonts w:ascii="仿宋_GB2312" w:eastAsia="仿宋_GB2312" w:hint="eastAsia"/>
          <w:sz w:val="32"/>
          <w:szCs w:val="32"/>
        </w:rPr>
        <w:t>，并抄送</w:t>
      </w:r>
      <w:r>
        <w:rPr>
          <w:rFonts w:ascii="仿宋_GB2312" w:eastAsia="仿宋_GB2312" w:hint="eastAsia"/>
          <w:sz w:val="32"/>
          <w:szCs w:val="32"/>
        </w:rPr>
        <w:t>市局港口管理部门</w:t>
      </w:r>
      <w:r w:rsidR="007D7ECB">
        <w:rPr>
          <w:rFonts w:ascii="仿宋_GB2312" w:eastAsia="仿宋_GB2312" w:hint="eastAsia"/>
          <w:sz w:val="32"/>
          <w:szCs w:val="32"/>
        </w:rPr>
        <w:t>。</w:t>
      </w:r>
    </w:p>
    <w:p w:rsidR="004B7FA2" w:rsidRDefault="002D0823" w:rsidP="002E5462">
      <w:pPr>
        <w:spacing w:line="560" w:lineRule="exact"/>
        <w:ind w:firstLineChars="200" w:firstLine="643"/>
        <w:rPr>
          <w:rFonts w:ascii="仿宋_GB2312" w:eastAsia="仿宋_GB2312" w:hAnsi="宋体" w:cs="宋体"/>
          <w:kern w:val="0"/>
          <w:sz w:val="32"/>
          <w:szCs w:val="32"/>
        </w:rPr>
      </w:pPr>
      <w:r>
        <w:rPr>
          <w:rFonts w:ascii="仿宋_GB2312" w:eastAsia="仿宋_GB2312"/>
          <w:b/>
          <w:sz w:val="32"/>
          <w:szCs w:val="32"/>
        </w:rPr>
        <w:t>第</w:t>
      </w:r>
      <w:r>
        <w:rPr>
          <w:rFonts w:ascii="仿宋_GB2312" w:eastAsia="仿宋_GB2312" w:hint="eastAsia"/>
          <w:b/>
          <w:sz w:val="32"/>
          <w:szCs w:val="32"/>
        </w:rPr>
        <w:t>十</w:t>
      </w:r>
      <w:r w:rsidR="004745E8">
        <w:rPr>
          <w:rFonts w:ascii="仿宋_GB2312" w:eastAsia="仿宋_GB2312" w:hint="eastAsia"/>
          <w:b/>
          <w:sz w:val="32"/>
          <w:szCs w:val="32"/>
        </w:rPr>
        <w:t>一</w:t>
      </w:r>
      <w:r>
        <w:rPr>
          <w:rFonts w:ascii="仿宋_GB2312" w:eastAsia="仿宋_GB2312"/>
          <w:b/>
          <w:sz w:val="32"/>
          <w:szCs w:val="32"/>
        </w:rPr>
        <w:t>条</w:t>
      </w:r>
      <w:r>
        <w:rPr>
          <w:rFonts w:ascii="仿宋_GB2312" w:eastAsia="仿宋_GB2312" w:hint="eastAsia"/>
          <w:sz w:val="32"/>
          <w:szCs w:val="32"/>
        </w:rPr>
        <w:t>市中心应按照相关规定加强船舶燃料油供应行业的信用管理，指导各分中心根据《</w:t>
      </w:r>
      <w:r>
        <w:rPr>
          <w:rFonts w:ascii="仿宋_GB2312" w:eastAsia="仿宋_GB2312" w:hAnsi="仿宋_GB2312" w:cs="仿宋_GB2312" w:hint="eastAsia"/>
          <w:color w:val="000000"/>
          <w:kern w:val="0"/>
          <w:sz w:val="32"/>
          <w:szCs w:val="32"/>
        </w:rPr>
        <w:t>舟山市港航行业（领</w:t>
      </w:r>
      <w:r>
        <w:rPr>
          <w:rFonts w:ascii="仿宋_GB2312" w:eastAsia="仿宋_GB2312" w:hAnsi="仿宋_GB2312" w:cs="仿宋_GB2312" w:hint="eastAsia"/>
          <w:color w:val="000000"/>
          <w:kern w:val="0"/>
          <w:sz w:val="32"/>
          <w:szCs w:val="32"/>
        </w:rPr>
        <w:lastRenderedPageBreak/>
        <w:t>域）信用管理办法（试行）</w:t>
      </w:r>
      <w:r>
        <w:rPr>
          <w:rFonts w:ascii="仿宋_GB2312" w:eastAsia="仿宋_GB2312" w:hint="eastAsia"/>
          <w:sz w:val="32"/>
          <w:szCs w:val="32"/>
        </w:rPr>
        <w:t>》，开展船用燃料油供应企业的</w:t>
      </w:r>
      <w:r>
        <w:rPr>
          <w:rFonts w:ascii="仿宋_GB2312" w:eastAsia="仿宋_GB2312" w:hAnsi="宋体" w:cs="宋体" w:hint="eastAsia"/>
          <w:kern w:val="0"/>
          <w:sz w:val="32"/>
          <w:szCs w:val="32"/>
        </w:rPr>
        <w:t>信用信息采集、等级初评、数据归集、信用修复等工作，并根据信用评分结果配合做好结果应用。</w:t>
      </w:r>
    </w:p>
    <w:p w:rsidR="004B7FA2" w:rsidRDefault="002D0823">
      <w:pPr>
        <w:spacing w:line="600" w:lineRule="exact"/>
        <w:ind w:firstLineChars="200" w:firstLine="643"/>
        <w:rPr>
          <w:rFonts w:ascii="仿宋_GB2312" w:eastAsia="仿宋_GB2312" w:hAnsi="仿宋"/>
          <w:spacing w:val="6"/>
          <w:sz w:val="32"/>
          <w:szCs w:val="32"/>
        </w:rPr>
      </w:pPr>
      <w:r>
        <w:rPr>
          <w:rFonts w:ascii="仿宋_GB2312" w:eastAsia="仿宋_GB2312" w:hAnsi="宋体" w:cs="宋体" w:hint="eastAsia"/>
          <w:b/>
          <w:kern w:val="0"/>
          <w:sz w:val="32"/>
          <w:szCs w:val="32"/>
        </w:rPr>
        <w:t>第十</w:t>
      </w:r>
      <w:r w:rsidR="009323E1">
        <w:rPr>
          <w:rFonts w:ascii="仿宋_GB2312" w:eastAsia="仿宋_GB2312" w:hAnsi="宋体" w:cs="宋体" w:hint="eastAsia"/>
          <w:b/>
          <w:kern w:val="0"/>
          <w:sz w:val="32"/>
          <w:szCs w:val="32"/>
        </w:rPr>
        <w:t>二</w:t>
      </w:r>
      <w:r>
        <w:rPr>
          <w:rFonts w:ascii="仿宋_GB2312" w:eastAsia="仿宋_GB2312" w:hAnsi="宋体" w:cs="宋体" w:hint="eastAsia"/>
          <w:b/>
          <w:kern w:val="0"/>
          <w:sz w:val="32"/>
          <w:szCs w:val="32"/>
        </w:rPr>
        <w:t>条</w:t>
      </w:r>
      <w:r>
        <w:rPr>
          <w:rFonts w:ascii="仿宋_GB2312" w:eastAsia="仿宋_GB2312" w:hAnsi="仿宋" w:hint="eastAsia"/>
          <w:spacing w:val="6"/>
          <w:sz w:val="32"/>
          <w:szCs w:val="32"/>
        </w:rPr>
        <w:t>本办法由市局港口管理部门负责解释，并根据国家相关法律、法律、规章和有关文件的修订，及时进行调整。</w:t>
      </w:r>
    </w:p>
    <w:p w:rsidR="004B7FA2" w:rsidRDefault="002D0823">
      <w:pPr>
        <w:spacing w:line="600" w:lineRule="exact"/>
        <w:ind w:firstLineChars="200" w:firstLine="667"/>
        <w:rPr>
          <w:rFonts w:ascii="仿宋_GB2312" w:eastAsia="仿宋_GB2312" w:hAnsi="仿宋"/>
          <w:spacing w:val="6"/>
          <w:sz w:val="32"/>
          <w:szCs w:val="32"/>
        </w:rPr>
      </w:pPr>
      <w:r>
        <w:rPr>
          <w:rFonts w:ascii="仿宋_GB2312" w:eastAsia="仿宋_GB2312" w:hAnsi="仿宋" w:hint="eastAsia"/>
          <w:b/>
          <w:spacing w:val="6"/>
          <w:sz w:val="32"/>
          <w:szCs w:val="32"/>
        </w:rPr>
        <w:t>第十</w:t>
      </w:r>
      <w:r w:rsidR="009323E1">
        <w:rPr>
          <w:rFonts w:ascii="仿宋_GB2312" w:eastAsia="仿宋_GB2312" w:hAnsi="仿宋" w:hint="eastAsia"/>
          <w:b/>
          <w:spacing w:val="6"/>
          <w:sz w:val="32"/>
          <w:szCs w:val="32"/>
        </w:rPr>
        <w:t>三</w:t>
      </w:r>
      <w:r>
        <w:rPr>
          <w:rFonts w:ascii="仿宋_GB2312" w:eastAsia="仿宋_GB2312" w:hAnsi="仿宋" w:hint="eastAsia"/>
          <w:b/>
          <w:spacing w:val="6"/>
          <w:sz w:val="32"/>
          <w:szCs w:val="32"/>
        </w:rPr>
        <w:t>条</w:t>
      </w:r>
      <w:r>
        <w:rPr>
          <w:rFonts w:ascii="仿宋_GB2312" w:eastAsia="仿宋_GB2312" w:hAnsi="仿宋" w:hint="eastAsia"/>
          <w:spacing w:val="6"/>
          <w:sz w:val="32"/>
          <w:szCs w:val="32"/>
        </w:rPr>
        <w:t>本办法自发文</w:t>
      </w:r>
      <w:r>
        <w:rPr>
          <w:rFonts w:ascii="仿宋_GB2312" w:eastAsia="仿宋_GB2312" w:hAnsi="仿宋"/>
          <w:spacing w:val="6"/>
          <w:sz w:val="32"/>
          <w:szCs w:val="32"/>
        </w:rPr>
        <w:t>之日</w:t>
      </w:r>
      <w:r>
        <w:rPr>
          <w:rFonts w:ascii="仿宋_GB2312" w:eastAsia="仿宋_GB2312" w:hAnsi="仿宋" w:hint="eastAsia"/>
          <w:spacing w:val="6"/>
          <w:sz w:val="32"/>
          <w:szCs w:val="32"/>
        </w:rPr>
        <w:t>起施行。</w:t>
      </w:r>
    </w:p>
    <w:p w:rsidR="004B7FA2" w:rsidRDefault="004B7FA2" w:rsidP="004B7FA2">
      <w:pPr>
        <w:spacing w:line="560" w:lineRule="exact"/>
        <w:rPr>
          <w:rFonts w:ascii="仿宋_GB2312" w:eastAsia="仿宋_GB2312"/>
          <w:sz w:val="32"/>
          <w:szCs w:val="32"/>
        </w:rPr>
      </w:pPr>
      <w:bookmarkStart w:id="0" w:name="_GoBack"/>
      <w:bookmarkEnd w:id="0"/>
    </w:p>
    <w:sectPr w:rsidR="004B7FA2" w:rsidSect="004B7F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C97" w:rsidRDefault="00EB1C97" w:rsidP="00EF32A1">
      <w:r>
        <w:separator/>
      </w:r>
    </w:p>
  </w:endnote>
  <w:endnote w:type="continuationSeparator" w:id="1">
    <w:p w:rsidR="00EB1C97" w:rsidRDefault="00EB1C97" w:rsidP="00EF32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C97" w:rsidRDefault="00EB1C97" w:rsidP="00EF32A1">
      <w:r>
        <w:separator/>
      </w:r>
    </w:p>
  </w:footnote>
  <w:footnote w:type="continuationSeparator" w:id="1">
    <w:p w:rsidR="00EB1C97" w:rsidRDefault="00EB1C97" w:rsidP="00EF32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C26EE"/>
    <w:multiLevelType w:val="hybridMultilevel"/>
    <w:tmpl w:val="3538258A"/>
    <w:lvl w:ilvl="0" w:tplc="A538CC92">
      <w:start w:val="1"/>
      <w:numFmt w:val="japaneseCounting"/>
      <w:lvlText w:val="（%1）"/>
      <w:lvlJc w:val="left"/>
      <w:pPr>
        <w:ind w:left="1720" w:hanging="108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邵凯凯">
    <w15:presenceInfo w15:providerId="None" w15:userId="邵凯凯"/>
  </w15:person>
  <w15:person w15:author="张璐超">
    <w15:presenceInfo w15:providerId="WPS Office" w15:userId="303391667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1777"/>
    <w:rsid w:val="00002301"/>
    <w:rsid w:val="00013C60"/>
    <w:rsid w:val="000251D6"/>
    <w:rsid w:val="00034C0B"/>
    <w:rsid w:val="00050A0A"/>
    <w:rsid w:val="00051714"/>
    <w:rsid w:val="0007352B"/>
    <w:rsid w:val="00077F5E"/>
    <w:rsid w:val="00087F10"/>
    <w:rsid w:val="000A6BB4"/>
    <w:rsid w:val="000C0CF0"/>
    <w:rsid w:val="000C3441"/>
    <w:rsid w:val="000C4D5F"/>
    <w:rsid w:val="000D0481"/>
    <w:rsid w:val="000D1EB3"/>
    <w:rsid w:val="000D3921"/>
    <w:rsid w:val="000D6EF8"/>
    <w:rsid w:val="000D79E5"/>
    <w:rsid w:val="000E5E6F"/>
    <w:rsid w:val="001321E3"/>
    <w:rsid w:val="001600E1"/>
    <w:rsid w:val="00176509"/>
    <w:rsid w:val="001A351C"/>
    <w:rsid w:val="001B5E7E"/>
    <w:rsid w:val="001D47C2"/>
    <w:rsid w:val="001F28FE"/>
    <w:rsid w:val="001F4D4C"/>
    <w:rsid w:val="0027412A"/>
    <w:rsid w:val="00274CE7"/>
    <w:rsid w:val="002B5111"/>
    <w:rsid w:val="002D0823"/>
    <w:rsid w:val="002E39FF"/>
    <w:rsid w:val="002E3B7C"/>
    <w:rsid w:val="002E5462"/>
    <w:rsid w:val="002E6A0D"/>
    <w:rsid w:val="002E7C75"/>
    <w:rsid w:val="003010D4"/>
    <w:rsid w:val="00330B33"/>
    <w:rsid w:val="003327FB"/>
    <w:rsid w:val="00380916"/>
    <w:rsid w:val="003829D1"/>
    <w:rsid w:val="00395A1B"/>
    <w:rsid w:val="003B017D"/>
    <w:rsid w:val="003B32A0"/>
    <w:rsid w:val="003C2329"/>
    <w:rsid w:val="003D533D"/>
    <w:rsid w:val="003D6E0C"/>
    <w:rsid w:val="003F1D4C"/>
    <w:rsid w:val="003F5647"/>
    <w:rsid w:val="003F7BAB"/>
    <w:rsid w:val="00412882"/>
    <w:rsid w:val="00413E04"/>
    <w:rsid w:val="00416118"/>
    <w:rsid w:val="00423C4B"/>
    <w:rsid w:val="00452BE7"/>
    <w:rsid w:val="004737CE"/>
    <w:rsid w:val="004745E8"/>
    <w:rsid w:val="004843DE"/>
    <w:rsid w:val="0049044C"/>
    <w:rsid w:val="004B7FA2"/>
    <w:rsid w:val="004C515F"/>
    <w:rsid w:val="004D599B"/>
    <w:rsid w:val="004E1003"/>
    <w:rsid w:val="004E505F"/>
    <w:rsid w:val="004F1228"/>
    <w:rsid w:val="004F16BC"/>
    <w:rsid w:val="004F3163"/>
    <w:rsid w:val="00516F60"/>
    <w:rsid w:val="00522ABA"/>
    <w:rsid w:val="00527E73"/>
    <w:rsid w:val="005367FE"/>
    <w:rsid w:val="005479F6"/>
    <w:rsid w:val="00551D61"/>
    <w:rsid w:val="00554332"/>
    <w:rsid w:val="005738F1"/>
    <w:rsid w:val="0058777B"/>
    <w:rsid w:val="005A475D"/>
    <w:rsid w:val="005B4BB6"/>
    <w:rsid w:val="005C0340"/>
    <w:rsid w:val="005D692C"/>
    <w:rsid w:val="006166CA"/>
    <w:rsid w:val="00621B9B"/>
    <w:rsid w:val="00625457"/>
    <w:rsid w:val="00625866"/>
    <w:rsid w:val="006273E5"/>
    <w:rsid w:val="00681F22"/>
    <w:rsid w:val="0068774C"/>
    <w:rsid w:val="00691056"/>
    <w:rsid w:val="006A2909"/>
    <w:rsid w:val="006A58A6"/>
    <w:rsid w:val="006B2E9D"/>
    <w:rsid w:val="006B37F5"/>
    <w:rsid w:val="006C7583"/>
    <w:rsid w:val="006D123D"/>
    <w:rsid w:val="006E689A"/>
    <w:rsid w:val="0070052D"/>
    <w:rsid w:val="0072048E"/>
    <w:rsid w:val="00741E4C"/>
    <w:rsid w:val="00763875"/>
    <w:rsid w:val="007671E7"/>
    <w:rsid w:val="00767CA1"/>
    <w:rsid w:val="00786620"/>
    <w:rsid w:val="007A1815"/>
    <w:rsid w:val="007C2187"/>
    <w:rsid w:val="007C76A2"/>
    <w:rsid w:val="007D7ECB"/>
    <w:rsid w:val="007F3286"/>
    <w:rsid w:val="00817082"/>
    <w:rsid w:val="00832B7B"/>
    <w:rsid w:val="00845D5C"/>
    <w:rsid w:val="00854991"/>
    <w:rsid w:val="00880BB7"/>
    <w:rsid w:val="00880FE3"/>
    <w:rsid w:val="008A7507"/>
    <w:rsid w:val="008D3F89"/>
    <w:rsid w:val="008E426E"/>
    <w:rsid w:val="008F5420"/>
    <w:rsid w:val="0090078F"/>
    <w:rsid w:val="0090507E"/>
    <w:rsid w:val="0093035B"/>
    <w:rsid w:val="009323E1"/>
    <w:rsid w:val="00934BEA"/>
    <w:rsid w:val="00950AFE"/>
    <w:rsid w:val="00954D81"/>
    <w:rsid w:val="00955D62"/>
    <w:rsid w:val="00967E02"/>
    <w:rsid w:val="00992FB5"/>
    <w:rsid w:val="00996492"/>
    <w:rsid w:val="009B1AA4"/>
    <w:rsid w:val="009C3E98"/>
    <w:rsid w:val="009C7F20"/>
    <w:rsid w:val="00A0107D"/>
    <w:rsid w:val="00A2620A"/>
    <w:rsid w:val="00A64180"/>
    <w:rsid w:val="00AB0077"/>
    <w:rsid w:val="00AB078F"/>
    <w:rsid w:val="00AE02D7"/>
    <w:rsid w:val="00AE0385"/>
    <w:rsid w:val="00B36B1B"/>
    <w:rsid w:val="00B4702D"/>
    <w:rsid w:val="00B61BE4"/>
    <w:rsid w:val="00B72CC1"/>
    <w:rsid w:val="00BB1723"/>
    <w:rsid w:val="00BB6A44"/>
    <w:rsid w:val="00BC360F"/>
    <w:rsid w:val="00BC67EF"/>
    <w:rsid w:val="00BD3CB8"/>
    <w:rsid w:val="00C439FB"/>
    <w:rsid w:val="00C461E1"/>
    <w:rsid w:val="00C5641F"/>
    <w:rsid w:val="00C56831"/>
    <w:rsid w:val="00C65558"/>
    <w:rsid w:val="00C7041D"/>
    <w:rsid w:val="00C73AE5"/>
    <w:rsid w:val="00C92D2B"/>
    <w:rsid w:val="00CA0406"/>
    <w:rsid w:val="00CB564F"/>
    <w:rsid w:val="00CC61CB"/>
    <w:rsid w:val="00CF4442"/>
    <w:rsid w:val="00CF4A7F"/>
    <w:rsid w:val="00D10AEF"/>
    <w:rsid w:val="00D23BF9"/>
    <w:rsid w:val="00D2779D"/>
    <w:rsid w:val="00D419A3"/>
    <w:rsid w:val="00D73CB7"/>
    <w:rsid w:val="00D75B4F"/>
    <w:rsid w:val="00D84C6B"/>
    <w:rsid w:val="00DA13D7"/>
    <w:rsid w:val="00DA455F"/>
    <w:rsid w:val="00DA5221"/>
    <w:rsid w:val="00DC17C7"/>
    <w:rsid w:val="00DF1D8D"/>
    <w:rsid w:val="00E06D48"/>
    <w:rsid w:val="00E11059"/>
    <w:rsid w:val="00E42B8E"/>
    <w:rsid w:val="00E522F0"/>
    <w:rsid w:val="00E54441"/>
    <w:rsid w:val="00E6128E"/>
    <w:rsid w:val="00E77B94"/>
    <w:rsid w:val="00E81FDF"/>
    <w:rsid w:val="00E857D1"/>
    <w:rsid w:val="00EB1C97"/>
    <w:rsid w:val="00EB1ECD"/>
    <w:rsid w:val="00EB4F89"/>
    <w:rsid w:val="00ED2194"/>
    <w:rsid w:val="00EF11F2"/>
    <w:rsid w:val="00EF1365"/>
    <w:rsid w:val="00EF32A1"/>
    <w:rsid w:val="00F06E04"/>
    <w:rsid w:val="00F12A4D"/>
    <w:rsid w:val="00F4107A"/>
    <w:rsid w:val="00F4367E"/>
    <w:rsid w:val="00F45B11"/>
    <w:rsid w:val="00F51777"/>
    <w:rsid w:val="00F63FB7"/>
    <w:rsid w:val="00F73FE5"/>
    <w:rsid w:val="00F75016"/>
    <w:rsid w:val="00F838FC"/>
    <w:rsid w:val="00FA3C46"/>
    <w:rsid w:val="00FF299D"/>
    <w:rsid w:val="53280F63"/>
    <w:rsid w:val="55AD29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FA2"/>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4B7FA2"/>
    <w:rPr>
      <w:sz w:val="18"/>
      <w:szCs w:val="18"/>
    </w:rPr>
  </w:style>
  <w:style w:type="paragraph" w:styleId="a4">
    <w:name w:val="footer"/>
    <w:basedOn w:val="a"/>
    <w:link w:val="Char0"/>
    <w:uiPriority w:val="99"/>
    <w:semiHidden/>
    <w:unhideWhenUsed/>
    <w:rsid w:val="004B7FA2"/>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4B7FA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4B7FA2"/>
    <w:rPr>
      <w:sz w:val="18"/>
      <w:szCs w:val="18"/>
    </w:rPr>
  </w:style>
  <w:style w:type="character" w:customStyle="1" w:styleId="Char0">
    <w:name w:val="页脚 Char"/>
    <w:basedOn w:val="a0"/>
    <w:link w:val="a4"/>
    <w:uiPriority w:val="99"/>
    <w:semiHidden/>
    <w:rsid w:val="004B7FA2"/>
    <w:rPr>
      <w:sz w:val="18"/>
      <w:szCs w:val="18"/>
    </w:rPr>
  </w:style>
  <w:style w:type="paragraph" w:styleId="a6">
    <w:name w:val="List Paragraph"/>
    <w:basedOn w:val="a"/>
    <w:uiPriority w:val="34"/>
    <w:qFormat/>
    <w:rsid w:val="004B7FA2"/>
    <w:pPr>
      <w:ind w:firstLineChars="200" w:firstLine="420"/>
    </w:pPr>
  </w:style>
  <w:style w:type="character" w:customStyle="1" w:styleId="Char">
    <w:name w:val="批注框文本 Char"/>
    <w:basedOn w:val="a0"/>
    <w:link w:val="a3"/>
    <w:uiPriority w:val="99"/>
    <w:semiHidden/>
    <w:rsid w:val="004B7FA2"/>
    <w:rPr>
      <w:rFonts w:ascii="Times New Roman" w:eastAsia="宋体" w:hAnsi="Times New Roman" w:cs="Times New Roman"/>
      <w:sz w:val="18"/>
      <w:szCs w:val="18"/>
    </w:rPr>
  </w:style>
  <w:style w:type="paragraph" w:customStyle="1" w:styleId="ParaChar">
    <w:name w:val="默认段落字体 Para Char"/>
    <w:basedOn w:val="a"/>
    <w:qFormat/>
    <w:rsid w:val="004B7FA2"/>
    <w:pPr>
      <w:adjustRightInd w:val="0"/>
      <w:spacing w:line="360" w:lineRule="auto"/>
    </w:pPr>
    <w:rPr>
      <w:rFonts w:eastAsia="仿宋_GB2312"/>
      <w:kern w:val="0"/>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FAB2B7-FB78-4415-823F-A6627B4A6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4</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shaokk</dc:creator>
  <cp:lastModifiedBy>邵凯凯</cp:lastModifiedBy>
  <cp:revision>207</cp:revision>
  <dcterms:created xsi:type="dcterms:W3CDTF">2020-10-26T03:16:00Z</dcterms:created>
  <dcterms:modified xsi:type="dcterms:W3CDTF">2020-12-03T08:16:00Z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