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B7C" w:rsidRPr="005B53FC" w:rsidRDefault="005B53FC" w:rsidP="005B53FC">
      <w:pPr>
        <w:jc w:val="center"/>
        <w:rPr>
          <w:rFonts w:ascii="方正小标宋简体" w:eastAsia="方正小标宋简体"/>
          <w:sz w:val="36"/>
          <w:szCs w:val="36"/>
        </w:rPr>
      </w:pPr>
      <w:r w:rsidRPr="005B53FC">
        <w:rPr>
          <w:rFonts w:ascii="方正小标宋简体" w:eastAsia="方正小标宋简体" w:hint="eastAsia"/>
          <w:sz w:val="36"/>
          <w:szCs w:val="36"/>
        </w:rPr>
        <w:t>《</w:t>
      </w:r>
      <w:r w:rsidR="00602B3B" w:rsidRPr="00602B3B">
        <w:rPr>
          <w:rFonts w:ascii="方正小标宋简体" w:eastAsia="方正小标宋简体" w:hint="eastAsia"/>
          <w:sz w:val="36"/>
          <w:szCs w:val="36"/>
        </w:rPr>
        <w:t>关于“未按照相关规定填写并运行接收、转运及处置联单”的行政处罚裁量基准</w:t>
      </w:r>
      <w:r w:rsidRPr="005B53FC">
        <w:rPr>
          <w:rFonts w:ascii="方正小标宋简体" w:eastAsia="方正小标宋简体" w:hint="eastAsia"/>
          <w:sz w:val="36"/>
          <w:szCs w:val="36"/>
        </w:rPr>
        <w:t>》起草说明</w:t>
      </w:r>
    </w:p>
    <w:p w:rsidR="005B53FC" w:rsidRDefault="005B53FC">
      <w:pPr>
        <w:rPr>
          <w:rFonts w:ascii="仿宋_GB2312" w:eastAsia="仿宋_GB2312"/>
          <w:sz w:val="32"/>
          <w:szCs w:val="32"/>
        </w:rPr>
      </w:pPr>
    </w:p>
    <w:p w:rsidR="005C525E" w:rsidRDefault="005C525E" w:rsidP="005B53FC">
      <w:pPr>
        <w:ind w:firstLine="645"/>
        <w:rPr>
          <w:rFonts w:ascii="仿宋_GB2312" w:eastAsia="仿宋_GB2312"/>
          <w:sz w:val="32"/>
          <w:szCs w:val="32"/>
        </w:rPr>
      </w:pPr>
      <w:r w:rsidRPr="005C525E">
        <w:rPr>
          <w:rFonts w:ascii="仿宋_GB2312" w:eastAsia="仿宋_GB2312" w:hint="eastAsia"/>
          <w:sz w:val="32"/>
          <w:szCs w:val="32"/>
        </w:rPr>
        <w:t>根据《</w:t>
      </w:r>
      <w:r w:rsidR="00602B3B" w:rsidRPr="00602B3B">
        <w:rPr>
          <w:rFonts w:ascii="仿宋_GB2312" w:eastAsia="仿宋_GB2312" w:hint="eastAsia"/>
          <w:sz w:val="32"/>
          <w:szCs w:val="32"/>
        </w:rPr>
        <w:t>舟山市港口船舶污染物管理条例</w:t>
      </w:r>
      <w:r w:rsidRPr="005C525E">
        <w:rPr>
          <w:rFonts w:ascii="仿宋_GB2312" w:eastAsia="仿宋_GB2312" w:hint="eastAsia"/>
          <w:sz w:val="32"/>
          <w:szCs w:val="32"/>
        </w:rPr>
        <w:t>》等文件要求，</w:t>
      </w:r>
      <w:r w:rsidR="004F34E7">
        <w:rPr>
          <w:rFonts w:ascii="仿宋_GB2312" w:eastAsia="仿宋_GB2312" w:hint="eastAsia"/>
          <w:sz w:val="32"/>
          <w:szCs w:val="32"/>
        </w:rPr>
        <w:t>我局</w:t>
      </w:r>
      <w:r w:rsidR="00602B3B">
        <w:rPr>
          <w:rFonts w:ascii="仿宋_GB2312" w:eastAsia="仿宋_GB2312" w:hint="eastAsia"/>
          <w:sz w:val="32"/>
          <w:szCs w:val="32"/>
        </w:rPr>
        <w:t>制定了</w:t>
      </w:r>
      <w:r w:rsidRPr="005C525E">
        <w:rPr>
          <w:rFonts w:ascii="仿宋_GB2312" w:eastAsia="仿宋_GB2312" w:hint="eastAsia"/>
          <w:sz w:val="32"/>
          <w:szCs w:val="32"/>
        </w:rPr>
        <w:t>《</w:t>
      </w:r>
      <w:r w:rsidR="00602B3B" w:rsidRPr="00602B3B">
        <w:rPr>
          <w:rFonts w:ascii="仿宋_GB2312" w:eastAsia="仿宋_GB2312" w:hint="eastAsia"/>
          <w:sz w:val="32"/>
          <w:szCs w:val="32"/>
        </w:rPr>
        <w:t>关于“未按照相关规定填写并运行接收、转运及处置联单”的行政处罚裁量基准</w:t>
      </w:r>
      <w:r w:rsidRPr="005C525E">
        <w:rPr>
          <w:rFonts w:ascii="仿宋_GB2312" w:eastAsia="仿宋_GB2312" w:hint="eastAsia"/>
          <w:sz w:val="32"/>
          <w:szCs w:val="32"/>
        </w:rPr>
        <w:t>》</w:t>
      </w:r>
      <w:r w:rsidR="00602B3B">
        <w:rPr>
          <w:rFonts w:ascii="仿宋_GB2312" w:eastAsia="仿宋_GB2312" w:hint="eastAsia"/>
          <w:sz w:val="32"/>
          <w:szCs w:val="32"/>
        </w:rPr>
        <w:t>（以下简称“《裁量基准》”）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5B53FC" w:rsidRPr="005B53FC" w:rsidRDefault="005B53FC" w:rsidP="005B53FC">
      <w:pPr>
        <w:ind w:firstLine="645"/>
        <w:rPr>
          <w:rFonts w:ascii="黑体" w:eastAsia="黑体" w:hAnsi="黑体"/>
          <w:sz w:val="32"/>
          <w:szCs w:val="32"/>
        </w:rPr>
      </w:pPr>
      <w:r w:rsidRPr="005B53FC">
        <w:rPr>
          <w:rFonts w:ascii="黑体" w:eastAsia="黑体" w:hAnsi="黑体" w:hint="eastAsia"/>
          <w:sz w:val="32"/>
          <w:szCs w:val="32"/>
        </w:rPr>
        <w:t>一、起草目的和依据</w:t>
      </w:r>
    </w:p>
    <w:p w:rsidR="005B53FC" w:rsidRPr="005B53FC" w:rsidRDefault="005B53FC" w:rsidP="005B53FC">
      <w:pPr>
        <w:ind w:firstLine="645"/>
        <w:rPr>
          <w:rFonts w:ascii="楷体" w:eastAsia="楷体" w:hAnsi="楷体"/>
          <w:sz w:val="32"/>
          <w:szCs w:val="32"/>
        </w:rPr>
      </w:pPr>
      <w:r w:rsidRPr="005B53FC">
        <w:rPr>
          <w:rFonts w:ascii="楷体" w:eastAsia="楷体" w:hAnsi="楷体" w:hint="eastAsia"/>
          <w:sz w:val="32"/>
          <w:szCs w:val="32"/>
        </w:rPr>
        <w:t>（一）起草目的</w:t>
      </w:r>
    </w:p>
    <w:p w:rsidR="005B53FC" w:rsidRDefault="00602B3B" w:rsidP="005B53FC">
      <w:pPr>
        <w:ind w:firstLine="645"/>
        <w:rPr>
          <w:rFonts w:ascii="仿宋_GB2312" w:eastAsia="仿宋_GB2312"/>
          <w:sz w:val="32"/>
          <w:szCs w:val="32"/>
        </w:rPr>
      </w:pPr>
      <w:r w:rsidRPr="00602B3B">
        <w:rPr>
          <w:rFonts w:ascii="仿宋_GB2312" w:eastAsia="仿宋_GB2312" w:hint="eastAsia"/>
          <w:sz w:val="32"/>
          <w:szCs w:val="32"/>
        </w:rPr>
        <w:t>《舟山市港口船舶污染物管理条例》</w:t>
      </w:r>
      <w:r>
        <w:rPr>
          <w:rFonts w:ascii="仿宋_GB2312" w:eastAsia="仿宋_GB2312" w:hint="eastAsia"/>
          <w:sz w:val="32"/>
          <w:szCs w:val="32"/>
        </w:rPr>
        <w:t>（以下简称“《条例》”）于</w:t>
      </w:r>
      <w:r w:rsidRPr="00602B3B">
        <w:rPr>
          <w:rFonts w:ascii="仿宋_GB2312" w:eastAsia="仿宋_GB2312" w:hint="eastAsia"/>
          <w:sz w:val="32"/>
          <w:szCs w:val="32"/>
        </w:rPr>
        <w:t>2021年7月1日起施行</w:t>
      </w:r>
      <w:r>
        <w:rPr>
          <w:rFonts w:ascii="仿宋_GB2312" w:eastAsia="仿宋_GB2312" w:hint="eastAsia"/>
          <w:sz w:val="32"/>
          <w:szCs w:val="32"/>
        </w:rPr>
        <w:t>。根据《条例》第三十条，</w:t>
      </w:r>
      <w:r w:rsidRPr="00602B3B">
        <w:rPr>
          <w:rFonts w:ascii="仿宋_GB2312" w:eastAsia="仿宋_GB2312" w:hint="eastAsia"/>
          <w:sz w:val="32"/>
          <w:szCs w:val="32"/>
        </w:rPr>
        <w:t>港口行政主管部门</w:t>
      </w:r>
      <w:r>
        <w:rPr>
          <w:rFonts w:ascii="仿宋_GB2312" w:eastAsia="仿宋_GB2312" w:hint="eastAsia"/>
          <w:sz w:val="32"/>
          <w:szCs w:val="32"/>
        </w:rPr>
        <w:t>新增一项行政处罚权力事项，即“</w:t>
      </w:r>
      <w:r w:rsidR="009905D4">
        <w:rPr>
          <w:rFonts w:ascii="仿宋_GB2312" w:eastAsia="仿宋_GB2312" w:hint="eastAsia"/>
          <w:sz w:val="32"/>
          <w:szCs w:val="32"/>
        </w:rPr>
        <w:t>（舟山）</w:t>
      </w:r>
      <w:r>
        <w:rPr>
          <w:rFonts w:ascii="仿宋_GB2312" w:eastAsia="仿宋_GB2312" w:hint="eastAsia"/>
          <w:sz w:val="32"/>
          <w:szCs w:val="32"/>
        </w:rPr>
        <w:t>对未按照相关规定填写并运行接收、转运及处置联单</w:t>
      </w:r>
      <w:r w:rsidR="009905D4">
        <w:rPr>
          <w:rFonts w:ascii="仿宋_GB2312" w:eastAsia="仿宋_GB2312" w:hint="eastAsia"/>
          <w:sz w:val="32"/>
          <w:szCs w:val="32"/>
        </w:rPr>
        <w:t>的</w:t>
      </w:r>
      <w:r w:rsidRPr="00602B3B">
        <w:rPr>
          <w:rFonts w:ascii="仿宋_GB2312" w:eastAsia="仿宋_GB2312" w:hint="eastAsia"/>
          <w:sz w:val="32"/>
          <w:szCs w:val="32"/>
        </w:rPr>
        <w:t>处罚</w:t>
      </w:r>
      <w:r>
        <w:rPr>
          <w:rFonts w:ascii="仿宋_GB2312" w:eastAsia="仿宋_GB2312" w:hint="eastAsia"/>
          <w:sz w:val="32"/>
          <w:szCs w:val="32"/>
        </w:rPr>
        <w:t>”。</w:t>
      </w:r>
      <w:r w:rsidRPr="00602B3B">
        <w:rPr>
          <w:rFonts w:ascii="仿宋_GB2312" w:eastAsia="仿宋_GB2312" w:hint="eastAsia"/>
          <w:sz w:val="32"/>
          <w:szCs w:val="32"/>
        </w:rPr>
        <w:t>《浙江省交通运输行政处罚裁量权实施办法》</w:t>
      </w:r>
      <w:r>
        <w:rPr>
          <w:rFonts w:ascii="仿宋_GB2312" w:eastAsia="仿宋_GB2312" w:hint="eastAsia"/>
          <w:sz w:val="32"/>
          <w:szCs w:val="32"/>
        </w:rPr>
        <w:t>第五条第三款规定“</w:t>
      </w:r>
      <w:r w:rsidRPr="00602B3B">
        <w:rPr>
          <w:rFonts w:ascii="仿宋_GB2312" w:eastAsia="仿宋_GB2312" w:hint="eastAsia"/>
          <w:sz w:val="32"/>
          <w:szCs w:val="32"/>
        </w:rPr>
        <w:t>设区的市地方性法规、政府规章规定的处罚事项的裁量基准，由设区的市交通运输部门按照规定程序制定并发布实施。</w:t>
      </w:r>
      <w:r>
        <w:rPr>
          <w:rFonts w:ascii="仿宋_GB2312" w:eastAsia="仿宋_GB2312" w:hint="eastAsia"/>
          <w:sz w:val="32"/>
          <w:szCs w:val="32"/>
        </w:rPr>
        <w:t>”同时，根据市“大综合一体化”行政执法改革季度工作例会要求，每项行政处罚事项均需制定相应的裁量基准，其中</w:t>
      </w:r>
      <w:r w:rsidR="004F34E7">
        <w:rPr>
          <w:rFonts w:ascii="仿宋_GB2312" w:eastAsia="仿宋_GB2312" w:hint="eastAsia"/>
          <w:sz w:val="32"/>
          <w:szCs w:val="32"/>
        </w:rPr>
        <w:t>违法情形不得少于3种。</w:t>
      </w:r>
    </w:p>
    <w:p w:rsidR="002323C7" w:rsidRPr="002323C7" w:rsidRDefault="002323C7" w:rsidP="005B53FC">
      <w:pPr>
        <w:ind w:firstLine="645"/>
        <w:rPr>
          <w:rFonts w:ascii="楷体" w:eastAsia="楷体" w:hAnsi="楷体"/>
          <w:sz w:val="32"/>
          <w:szCs w:val="32"/>
        </w:rPr>
      </w:pPr>
      <w:r w:rsidRPr="002323C7">
        <w:rPr>
          <w:rFonts w:ascii="楷体" w:eastAsia="楷体" w:hAnsi="楷体" w:hint="eastAsia"/>
          <w:sz w:val="32"/>
          <w:szCs w:val="32"/>
        </w:rPr>
        <w:t>（二）起草</w:t>
      </w:r>
      <w:r w:rsidR="005C525E">
        <w:rPr>
          <w:rFonts w:ascii="楷体" w:eastAsia="楷体" w:hAnsi="楷体" w:hint="eastAsia"/>
          <w:sz w:val="32"/>
          <w:szCs w:val="32"/>
        </w:rPr>
        <w:t>主要</w:t>
      </w:r>
      <w:r w:rsidRPr="002323C7">
        <w:rPr>
          <w:rFonts w:ascii="楷体" w:eastAsia="楷体" w:hAnsi="楷体" w:hint="eastAsia"/>
          <w:sz w:val="32"/>
          <w:szCs w:val="32"/>
        </w:rPr>
        <w:t>依据</w:t>
      </w:r>
    </w:p>
    <w:p w:rsidR="002323C7" w:rsidRDefault="002323C7" w:rsidP="005B53FC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 w:rsidR="004F34E7" w:rsidRPr="004F34E7">
        <w:rPr>
          <w:rFonts w:ascii="仿宋_GB2312" w:eastAsia="仿宋_GB2312" w:hint="eastAsia"/>
          <w:sz w:val="32"/>
          <w:szCs w:val="32"/>
        </w:rPr>
        <w:t>舟山市港口船舶污染物管理条例》</w:t>
      </w:r>
    </w:p>
    <w:p w:rsidR="002323C7" w:rsidRDefault="002323C7" w:rsidP="005B53FC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 w:rsidR="004F34E7" w:rsidRPr="004F34E7">
        <w:rPr>
          <w:rFonts w:ascii="仿宋_GB2312" w:eastAsia="仿宋_GB2312" w:hint="eastAsia"/>
          <w:sz w:val="32"/>
          <w:szCs w:val="32"/>
        </w:rPr>
        <w:t>浙江省交通运输行政处罚裁量权实施办法》</w:t>
      </w:r>
    </w:p>
    <w:p w:rsidR="005B53FC" w:rsidRPr="000C13B5" w:rsidRDefault="000C13B5" w:rsidP="005B53FC">
      <w:pPr>
        <w:ind w:firstLine="645"/>
        <w:rPr>
          <w:rFonts w:ascii="黑体" w:eastAsia="黑体" w:hAnsi="黑体"/>
          <w:sz w:val="32"/>
          <w:szCs w:val="32"/>
        </w:rPr>
      </w:pPr>
      <w:r w:rsidRPr="000C13B5">
        <w:rPr>
          <w:rFonts w:ascii="黑体" w:eastAsia="黑体" w:hAnsi="黑体" w:hint="eastAsia"/>
          <w:sz w:val="32"/>
          <w:szCs w:val="32"/>
        </w:rPr>
        <w:lastRenderedPageBreak/>
        <w:t>二、起草过程</w:t>
      </w:r>
    </w:p>
    <w:p w:rsidR="003443FC" w:rsidRDefault="003443FC" w:rsidP="005B53FC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我局于</w:t>
      </w:r>
      <w:r>
        <w:rPr>
          <w:rFonts w:ascii="仿宋_GB2312" w:eastAsia="仿宋_GB2312"/>
          <w:sz w:val="32"/>
          <w:szCs w:val="32"/>
        </w:rPr>
        <w:t>202</w:t>
      </w:r>
      <w:r w:rsidR="004F34E7"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</w:t>
      </w:r>
      <w:r w:rsidR="00956378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月</w:t>
      </w:r>
      <w:r w:rsidR="004F34E7">
        <w:rPr>
          <w:rFonts w:ascii="仿宋_GB2312" w:eastAsia="仿宋_GB2312"/>
          <w:sz w:val="32"/>
          <w:szCs w:val="32"/>
        </w:rPr>
        <w:t>17</w:t>
      </w:r>
      <w:r w:rsidR="00956378">
        <w:rPr>
          <w:rFonts w:ascii="仿宋_GB2312" w:eastAsia="仿宋_GB2312" w:hint="eastAsia"/>
          <w:sz w:val="32"/>
          <w:szCs w:val="32"/>
        </w:rPr>
        <w:t>日启动</w:t>
      </w:r>
      <w:r w:rsidR="004F34E7">
        <w:rPr>
          <w:rFonts w:ascii="仿宋_GB2312" w:eastAsia="仿宋_GB2312" w:hint="eastAsia"/>
          <w:sz w:val="32"/>
          <w:szCs w:val="32"/>
        </w:rPr>
        <w:t>《裁量基准》制定工作。港航执法一队、政策法规处、港口处经集体会商，于5</w:t>
      </w:r>
      <w:r w:rsidR="00956378">
        <w:rPr>
          <w:rFonts w:ascii="仿宋_GB2312" w:eastAsia="仿宋_GB2312" w:hint="eastAsia"/>
          <w:sz w:val="32"/>
          <w:szCs w:val="32"/>
        </w:rPr>
        <w:t>月</w:t>
      </w:r>
      <w:r w:rsidR="004F34E7">
        <w:rPr>
          <w:rFonts w:ascii="仿宋_GB2312" w:eastAsia="仿宋_GB2312"/>
          <w:sz w:val="32"/>
          <w:szCs w:val="32"/>
        </w:rPr>
        <w:t>21</w:t>
      </w:r>
      <w:r w:rsidR="00956378">
        <w:rPr>
          <w:rFonts w:ascii="仿宋_GB2312" w:eastAsia="仿宋_GB2312" w:hint="eastAsia"/>
          <w:sz w:val="32"/>
          <w:szCs w:val="32"/>
        </w:rPr>
        <w:t>日形成</w:t>
      </w:r>
      <w:r w:rsidR="004F34E7" w:rsidRPr="004F34E7">
        <w:rPr>
          <w:rFonts w:ascii="仿宋_GB2312" w:eastAsia="仿宋_GB2312" w:hint="eastAsia"/>
          <w:sz w:val="32"/>
          <w:szCs w:val="32"/>
        </w:rPr>
        <w:t>《关于“未按照相关规定填写并运行接收、转运及处置联单”的行政处罚裁量基准》</w:t>
      </w:r>
      <w:r w:rsidR="004F34E7">
        <w:rPr>
          <w:rFonts w:ascii="仿宋_GB2312" w:eastAsia="仿宋_GB2312" w:hint="eastAsia"/>
          <w:sz w:val="32"/>
          <w:szCs w:val="32"/>
        </w:rPr>
        <w:t>（征求意见稿）</w:t>
      </w:r>
      <w:r w:rsidR="00956378">
        <w:rPr>
          <w:rFonts w:ascii="仿宋_GB2312" w:eastAsia="仿宋_GB2312" w:hint="eastAsia"/>
          <w:sz w:val="32"/>
          <w:szCs w:val="32"/>
        </w:rPr>
        <w:t>。</w:t>
      </w:r>
      <w:bookmarkStart w:id="0" w:name="_GoBack"/>
      <w:bookmarkEnd w:id="0"/>
    </w:p>
    <w:p w:rsidR="00381FBF" w:rsidRPr="00381FBF" w:rsidRDefault="00381FBF" w:rsidP="005B53FC">
      <w:pPr>
        <w:ind w:firstLine="645"/>
        <w:rPr>
          <w:rFonts w:ascii="黑体" w:eastAsia="黑体" w:hAnsi="黑体"/>
          <w:sz w:val="32"/>
          <w:szCs w:val="32"/>
        </w:rPr>
      </w:pPr>
      <w:r w:rsidRPr="00381FBF">
        <w:rPr>
          <w:rFonts w:ascii="黑体" w:eastAsia="黑体" w:hAnsi="黑体" w:hint="eastAsia"/>
          <w:sz w:val="32"/>
          <w:szCs w:val="32"/>
        </w:rPr>
        <w:t>三、主要内容的说明</w:t>
      </w:r>
    </w:p>
    <w:p w:rsidR="004F34E7" w:rsidRPr="004F34E7" w:rsidRDefault="004F34E7" w:rsidP="005B53FC">
      <w:pPr>
        <w:ind w:firstLine="645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参照</w:t>
      </w:r>
      <w:r w:rsidRPr="004F34E7">
        <w:rPr>
          <w:rFonts w:ascii="仿宋_GB2312" w:eastAsia="仿宋_GB2312" w:hint="eastAsia"/>
          <w:sz w:val="32"/>
          <w:szCs w:val="32"/>
        </w:rPr>
        <w:t>《浙江省交通运输行政处罚裁量基准（2021年版）》</w:t>
      </w:r>
      <w:r>
        <w:rPr>
          <w:rFonts w:ascii="仿宋_GB2312" w:eastAsia="仿宋_GB2312" w:hint="eastAsia"/>
          <w:sz w:val="32"/>
          <w:szCs w:val="32"/>
        </w:rPr>
        <w:t>，《裁量基准》对违法行为划分了三种情形，即“</w:t>
      </w:r>
      <w:r w:rsidRPr="004F34E7">
        <w:rPr>
          <w:rFonts w:ascii="仿宋_GB2312" w:eastAsia="仿宋_GB2312" w:hint="eastAsia"/>
          <w:sz w:val="32"/>
          <w:szCs w:val="32"/>
        </w:rPr>
        <w:t>已运行处置联单但</w:t>
      </w:r>
      <w:r>
        <w:rPr>
          <w:rFonts w:ascii="仿宋_GB2312" w:eastAsia="仿宋_GB2312" w:hint="eastAsia"/>
          <w:sz w:val="32"/>
          <w:szCs w:val="32"/>
        </w:rPr>
        <w:t>未如实</w:t>
      </w:r>
      <w:r w:rsidRPr="004F34E7">
        <w:rPr>
          <w:rFonts w:ascii="仿宋_GB2312" w:eastAsia="仿宋_GB2312" w:hint="eastAsia"/>
          <w:sz w:val="32"/>
          <w:szCs w:val="32"/>
        </w:rPr>
        <w:t>填写的</w:t>
      </w:r>
      <w:r>
        <w:rPr>
          <w:rFonts w:ascii="仿宋_GB2312" w:eastAsia="仿宋_GB2312" w:hint="eastAsia"/>
          <w:sz w:val="32"/>
          <w:szCs w:val="32"/>
        </w:rPr>
        <w:t>”、“</w:t>
      </w:r>
      <w:r w:rsidRPr="004F34E7">
        <w:rPr>
          <w:rFonts w:ascii="仿宋_GB2312" w:eastAsia="仿宋_GB2312" w:hint="eastAsia"/>
          <w:sz w:val="32"/>
          <w:szCs w:val="32"/>
        </w:rPr>
        <w:t>未运行处置联单，未发生安全生产责任事故或环境污染事故的</w:t>
      </w:r>
      <w:r>
        <w:rPr>
          <w:rFonts w:ascii="仿宋_GB2312" w:eastAsia="仿宋_GB2312" w:hint="eastAsia"/>
          <w:sz w:val="32"/>
          <w:szCs w:val="32"/>
        </w:rPr>
        <w:t>”和“</w:t>
      </w:r>
      <w:r w:rsidRPr="004F34E7">
        <w:rPr>
          <w:rFonts w:ascii="仿宋_GB2312" w:eastAsia="仿宋_GB2312" w:hint="eastAsia"/>
          <w:sz w:val="32"/>
          <w:szCs w:val="32"/>
        </w:rPr>
        <w:t>发生安全生产责任事故或环境污染事故的</w:t>
      </w:r>
      <w:r>
        <w:rPr>
          <w:rFonts w:ascii="仿宋_GB2312" w:eastAsia="仿宋_GB2312" w:hint="eastAsia"/>
          <w:sz w:val="32"/>
          <w:szCs w:val="32"/>
        </w:rPr>
        <w:t>”，分别对应“轻微”、“一般”和“严重”三种违法程度，给予当事人不同额度的罚款的行政处罚。</w:t>
      </w:r>
    </w:p>
    <w:p w:rsidR="004F34E7" w:rsidRPr="004F34E7" w:rsidRDefault="004F34E7" w:rsidP="005B53FC">
      <w:pPr>
        <w:ind w:firstLine="645"/>
        <w:rPr>
          <w:rFonts w:ascii="仿宋_GB2312" w:eastAsia="仿宋_GB2312"/>
          <w:sz w:val="32"/>
          <w:szCs w:val="32"/>
        </w:rPr>
      </w:pPr>
    </w:p>
    <w:sectPr w:rsidR="004F34E7" w:rsidRPr="004F34E7" w:rsidSect="00CD1E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3CF" w:rsidRDefault="00A603CF" w:rsidP="005C525E">
      <w:r>
        <w:separator/>
      </w:r>
    </w:p>
  </w:endnote>
  <w:endnote w:type="continuationSeparator" w:id="0">
    <w:p w:rsidR="00A603CF" w:rsidRDefault="00A603CF" w:rsidP="005C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3CF" w:rsidRDefault="00A603CF" w:rsidP="005C525E">
      <w:r>
        <w:separator/>
      </w:r>
    </w:p>
  </w:footnote>
  <w:footnote w:type="continuationSeparator" w:id="0">
    <w:p w:rsidR="00A603CF" w:rsidRDefault="00A603CF" w:rsidP="005C5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FC"/>
    <w:rsid w:val="000C13B5"/>
    <w:rsid w:val="0015093F"/>
    <w:rsid w:val="00176E50"/>
    <w:rsid w:val="002323C7"/>
    <w:rsid w:val="003443FC"/>
    <w:rsid w:val="00381FBF"/>
    <w:rsid w:val="00425CD7"/>
    <w:rsid w:val="00427EBE"/>
    <w:rsid w:val="004D4136"/>
    <w:rsid w:val="004F34E7"/>
    <w:rsid w:val="005B53FC"/>
    <w:rsid w:val="005C1CA6"/>
    <w:rsid w:val="005C525E"/>
    <w:rsid w:val="00602B3B"/>
    <w:rsid w:val="0072455B"/>
    <w:rsid w:val="00751BDC"/>
    <w:rsid w:val="00791D66"/>
    <w:rsid w:val="00956378"/>
    <w:rsid w:val="009905D4"/>
    <w:rsid w:val="00A603CF"/>
    <w:rsid w:val="00AB17C0"/>
    <w:rsid w:val="00AC1B05"/>
    <w:rsid w:val="00B40B7C"/>
    <w:rsid w:val="00BD0EA7"/>
    <w:rsid w:val="00CD1E67"/>
    <w:rsid w:val="00DA2AE8"/>
    <w:rsid w:val="00F7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BB3633-756E-48E3-82C8-D9634459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E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3FC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unhideWhenUsed/>
    <w:rsid w:val="005C52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5C525E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5C52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5C52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王雨琦</dc:creator>
  <cp:keywords/>
  <dc:description/>
  <cp:lastModifiedBy>yukai</cp:lastModifiedBy>
  <cp:revision>4</cp:revision>
  <dcterms:created xsi:type="dcterms:W3CDTF">2023-12-18T07:54:00Z</dcterms:created>
  <dcterms:modified xsi:type="dcterms:W3CDTF">2023-12-18T07:54:00Z</dcterms:modified>
</cp:coreProperties>
</file>